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FB380" w14:textId="3E0C241E" w:rsidR="001E1EFC" w:rsidRPr="00E03DE2" w:rsidRDefault="001E1EFC" w:rsidP="001E1EFC">
      <w:pPr>
        <w:spacing w:line="240" w:lineRule="auto"/>
        <w:jc w:val="right"/>
        <w:rPr>
          <w:rFonts w:cs="Arial"/>
          <w:sz w:val="18"/>
          <w:lang w:val="en-GB"/>
        </w:rPr>
      </w:pPr>
      <w:r w:rsidRPr="00E03DE2">
        <w:rPr>
          <w:rFonts w:cs="Arial"/>
          <w:sz w:val="18"/>
          <w:lang w:val="en-GB"/>
        </w:rPr>
        <w:t xml:space="preserve">Appendix 1 to RFQ No. </w:t>
      </w:r>
      <w:r w:rsidR="00E93F06" w:rsidRPr="00E03DE2">
        <w:rPr>
          <w:rFonts w:cs="Arial"/>
          <w:sz w:val="18"/>
          <w:lang w:val="en-GB"/>
        </w:rPr>
        <w:t>7</w:t>
      </w:r>
      <w:r w:rsidR="0019132F" w:rsidRPr="00E03DE2">
        <w:rPr>
          <w:rFonts w:cs="Arial"/>
          <w:sz w:val="18"/>
          <w:lang w:val="en-GB"/>
        </w:rPr>
        <w:t>/20</w:t>
      </w:r>
      <w:r w:rsidR="00E93F06" w:rsidRPr="00E03DE2">
        <w:rPr>
          <w:rFonts w:cs="Arial"/>
          <w:sz w:val="18"/>
          <w:lang w:val="en-GB"/>
        </w:rPr>
        <w:t>20</w:t>
      </w:r>
    </w:p>
    <w:p w14:paraId="21A5E7C7" w14:textId="77777777" w:rsidR="00F94AA5" w:rsidRPr="00E03DE2" w:rsidRDefault="00F94AA5">
      <w:pPr>
        <w:rPr>
          <w:lang w:val="en-GB"/>
        </w:rPr>
      </w:pPr>
    </w:p>
    <w:p w14:paraId="74B9928F" w14:textId="77777777" w:rsidR="001E1EFC" w:rsidRPr="00E03DE2" w:rsidRDefault="001E1EFC" w:rsidP="000D28C0">
      <w:pPr>
        <w:spacing w:after="0" w:line="240" w:lineRule="auto"/>
        <w:jc w:val="center"/>
        <w:rPr>
          <w:rFonts w:cs="Arial"/>
          <w:lang w:val="en-GB"/>
        </w:rPr>
      </w:pPr>
    </w:p>
    <w:p w14:paraId="0E386CEA" w14:textId="77777777" w:rsidR="001E1EFC" w:rsidRPr="00E03DE2" w:rsidRDefault="001E1EFC" w:rsidP="000D28C0">
      <w:pPr>
        <w:spacing w:after="0" w:line="240" w:lineRule="auto"/>
        <w:jc w:val="center"/>
        <w:rPr>
          <w:rFonts w:cs="Arial"/>
          <w:lang w:val="en-GB"/>
        </w:rPr>
      </w:pPr>
    </w:p>
    <w:p w14:paraId="25B71551" w14:textId="77777777" w:rsidR="000D28C0" w:rsidRPr="00E03DE2" w:rsidRDefault="00921DB6" w:rsidP="000D28C0">
      <w:pPr>
        <w:spacing w:after="0" w:line="240" w:lineRule="auto"/>
        <w:jc w:val="center"/>
        <w:rPr>
          <w:rFonts w:cs="Arial"/>
          <w:b/>
          <w:lang w:val="en-GB"/>
        </w:rPr>
      </w:pPr>
      <w:r w:rsidRPr="00E03DE2">
        <w:rPr>
          <w:rFonts w:cs="Arial"/>
          <w:b/>
          <w:lang w:val="en-GB"/>
        </w:rPr>
        <w:t>QUOTATION</w:t>
      </w:r>
      <w:r w:rsidR="001E1EFC" w:rsidRPr="00E03DE2">
        <w:rPr>
          <w:rFonts w:cs="Arial"/>
          <w:b/>
          <w:lang w:val="en-GB"/>
        </w:rPr>
        <w:t xml:space="preserve"> – OFFER FORM</w:t>
      </w:r>
    </w:p>
    <w:p w14:paraId="7BB982C3" w14:textId="77777777" w:rsidR="004E41C0" w:rsidRPr="00E03DE2" w:rsidRDefault="004E41C0" w:rsidP="004E41C0">
      <w:pPr>
        <w:pStyle w:val="Akapitzlist"/>
        <w:widowControl w:val="0"/>
        <w:autoSpaceDE w:val="0"/>
        <w:autoSpaceDN w:val="0"/>
        <w:adjustRightInd w:val="0"/>
        <w:spacing w:after="0" w:line="360" w:lineRule="auto"/>
        <w:ind w:left="357"/>
        <w:jc w:val="both"/>
        <w:rPr>
          <w:rFonts w:cs="Arial"/>
          <w:lang w:val="en-GB"/>
        </w:rPr>
      </w:pPr>
    </w:p>
    <w:p w14:paraId="16DA77D7" w14:textId="77777777" w:rsidR="001E1EFC" w:rsidRPr="00E03DE2" w:rsidRDefault="001E1EFC" w:rsidP="001E1EFC">
      <w:pPr>
        <w:spacing w:after="0"/>
        <w:rPr>
          <w:u w:val="single"/>
          <w:lang w:val="en-GB"/>
        </w:rPr>
      </w:pPr>
      <w:r w:rsidRPr="00E03DE2">
        <w:rPr>
          <w:u w:val="single"/>
          <w:lang w:val="en-GB"/>
        </w:rPr>
        <w:t>Contractor:</w:t>
      </w:r>
    </w:p>
    <w:p w14:paraId="56343677" w14:textId="77777777" w:rsidR="001E1EFC" w:rsidRPr="00E03DE2" w:rsidRDefault="001E1EFC" w:rsidP="001E1EFC">
      <w:pPr>
        <w:spacing w:after="0"/>
        <w:rPr>
          <w:lang w:val="en-GB"/>
        </w:rPr>
      </w:pPr>
      <w:r w:rsidRPr="00E03DE2">
        <w:rPr>
          <w:lang w:val="en-GB"/>
        </w:rPr>
        <w:t>Full name</w:t>
      </w:r>
      <w:r w:rsidRPr="00E03DE2">
        <w:rPr>
          <w:lang w:val="en-GB"/>
        </w:rPr>
        <w:tab/>
      </w:r>
      <w:r w:rsidRPr="00E03DE2">
        <w:rPr>
          <w:lang w:val="en-GB"/>
        </w:rPr>
        <w:tab/>
      </w:r>
      <w:r w:rsidRPr="00E03DE2">
        <w:rPr>
          <w:rFonts w:cs="Arial"/>
          <w:sz w:val="18"/>
          <w:lang w:val="en-GB"/>
        </w:rPr>
        <w:t>_______________________________________</w:t>
      </w:r>
    </w:p>
    <w:p w14:paraId="2C1A5863" w14:textId="77777777" w:rsidR="001E1EFC" w:rsidRPr="00E03DE2" w:rsidRDefault="001E1EFC" w:rsidP="001E1EFC">
      <w:pPr>
        <w:spacing w:after="0"/>
        <w:rPr>
          <w:lang w:val="en-GB"/>
        </w:rPr>
      </w:pPr>
      <w:r w:rsidRPr="00E03DE2">
        <w:rPr>
          <w:lang w:val="en-GB"/>
        </w:rPr>
        <w:t>Registration No.</w:t>
      </w:r>
      <w:r w:rsidRPr="00E03DE2">
        <w:rPr>
          <w:lang w:val="en-GB"/>
        </w:rPr>
        <w:tab/>
      </w:r>
      <w:r w:rsidRPr="00E03DE2">
        <w:rPr>
          <w:rFonts w:cs="Arial"/>
          <w:sz w:val="18"/>
          <w:lang w:val="en-GB"/>
        </w:rPr>
        <w:t>_______________________________________</w:t>
      </w:r>
    </w:p>
    <w:p w14:paraId="09BD89B0" w14:textId="77777777" w:rsidR="001E1EFC" w:rsidRPr="00E03DE2" w:rsidRDefault="001E1EFC" w:rsidP="001E1EFC">
      <w:pPr>
        <w:spacing w:after="0"/>
        <w:rPr>
          <w:lang w:val="en-GB"/>
        </w:rPr>
      </w:pPr>
      <w:r w:rsidRPr="00E03DE2">
        <w:rPr>
          <w:lang w:val="en-GB"/>
        </w:rPr>
        <w:t>Address</w:t>
      </w:r>
      <w:r w:rsidRPr="00E03DE2">
        <w:rPr>
          <w:lang w:val="en-GB"/>
        </w:rPr>
        <w:tab/>
      </w:r>
      <w:r w:rsidRPr="00E03DE2">
        <w:rPr>
          <w:lang w:val="en-GB"/>
        </w:rPr>
        <w:tab/>
      </w:r>
      <w:r w:rsidRPr="00E03DE2">
        <w:rPr>
          <w:rFonts w:cs="Arial"/>
          <w:sz w:val="18"/>
          <w:lang w:val="en-GB"/>
        </w:rPr>
        <w:t>_______________________________________</w:t>
      </w:r>
    </w:p>
    <w:p w14:paraId="4757CF7F" w14:textId="77777777" w:rsidR="001E1EFC" w:rsidRPr="00E03DE2" w:rsidRDefault="001E1EFC" w:rsidP="001E1EFC">
      <w:pPr>
        <w:spacing w:after="0"/>
        <w:rPr>
          <w:lang w:val="en-GB"/>
        </w:rPr>
      </w:pPr>
      <w:r w:rsidRPr="00E03DE2">
        <w:rPr>
          <w:lang w:val="en-GB"/>
        </w:rPr>
        <w:t>Email</w:t>
      </w:r>
      <w:r w:rsidRPr="00E03DE2">
        <w:rPr>
          <w:lang w:val="en-GB"/>
        </w:rPr>
        <w:tab/>
      </w:r>
      <w:r w:rsidRPr="00E03DE2">
        <w:rPr>
          <w:lang w:val="en-GB"/>
        </w:rPr>
        <w:tab/>
      </w:r>
      <w:r w:rsidRPr="00E03DE2">
        <w:rPr>
          <w:lang w:val="en-GB"/>
        </w:rPr>
        <w:tab/>
      </w:r>
      <w:r w:rsidRPr="00E03DE2">
        <w:rPr>
          <w:rFonts w:cs="Arial"/>
          <w:sz w:val="18"/>
          <w:lang w:val="en-GB"/>
        </w:rPr>
        <w:t>_______________________________________</w:t>
      </w:r>
    </w:p>
    <w:p w14:paraId="0EC01B93" w14:textId="77777777" w:rsidR="001E1EFC" w:rsidRPr="00E03DE2" w:rsidRDefault="001E1EFC" w:rsidP="001E1EFC">
      <w:pPr>
        <w:spacing w:after="0"/>
        <w:rPr>
          <w:rFonts w:cs="Arial"/>
          <w:sz w:val="18"/>
          <w:lang w:val="en-GB"/>
        </w:rPr>
      </w:pPr>
      <w:r w:rsidRPr="00E03DE2">
        <w:rPr>
          <w:lang w:val="en-GB"/>
        </w:rPr>
        <w:t>Phone No.</w:t>
      </w:r>
      <w:r w:rsidRPr="00E03DE2">
        <w:rPr>
          <w:lang w:val="en-GB"/>
        </w:rPr>
        <w:tab/>
        <w:t xml:space="preserve"> </w:t>
      </w:r>
      <w:r w:rsidRPr="00E03DE2">
        <w:rPr>
          <w:lang w:val="en-GB"/>
        </w:rPr>
        <w:tab/>
      </w:r>
      <w:r w:rsidRPr="00E03DE2">
        <w:rPr>
          <w:rFonts w:cs="Arial"/>
          <w:sz w:val="18"/>
          <w:lang w:val="en-GB"/>
        </w:rPr>
        <w:t>_______________________________________</w:t>
      </w:r>
    </w:p>
    <w:p w14:paraId="7AEE811C" w14:textId="77777777" w:rsidR="001E1EFC" w:rsidRPr="00E03DE2" w:rsidRDefault="001E1EFC" w:rsidP="001E1EFC">
      <w:pPr>
        <w:rPr>
          <w:lang w:val="en-GB"/>
        </w:rPr>
      </w:pPr>
      <w:r w:rsidRPr="00E03DE2">
        <w:rPr>
          <w:lang w:val="en-GB"/>
        </w:rPr>
        <w:t>Contact person</w:t>
      </w:r>
      <w:r w:rsidRPr="00E03DE2">
        <w:rPr>
          <w:lang w:val="en-GB"/>
        </w:rPr>
        <w:tab/>
      </w:r>
      <w:r w:rsidRPr="00E03DE2">
        <w:rPr>
          <w:lang w:val="en-GB"/>
        </w:rPr>
        <w:tab/>
      </w:r>
      <w:r w:rsidRPr="00E03DE2">
        <w:rPr>
          <w:rFonts w:cs="Arial"/>
          <w:sz w:val="18"/>
          <w:lang w:val="en-GB"/>
        </w:rPr>
        <w:t>_______________________________________</w:t>
      </w:r>
    </w:p>
    <w:p w14:paraId="2ADBFD8B" w14:textId="77777777" w:rsidR="001E1EFC" w:rsidRPr="00E03DE2" w:rsidRDefault="001E1EFC" w:rsidP="004E41C0">
      <w:pPr>
        <w:pStyle w:val="Akapitzlist"/>
        <w:widowControl w:val="0"/>
        <w:autoSpaceDE w:val="0"/>
        <w:autoSpaceDN w:val="0"/>
        <w:adjustRightInd w:val="0"/>
        <w:spacing w:after="0" w:line="240" w:lineRule="auto"/>
        <w:ind w:left="0"/>
        <w:jc w:val="both"/>
        <w:rPr>
          <w:rFonts w:cs="Arial"/>
          <w:lang w:val="en-GB"/>
        </w:rPr>
      </w:pPr>
    </w:p>
    <w:p w14:paraId="549A8667" w14:textId="77777777" w:rsidR="001E1EFC" w:rsidRPr="00E03DE2" w:rsidRDefault="001E1EFC" w:rsidP="004E41C0">
      <w:pPr>
        <w:pStyle w:val="Akapitzlist"/>
        <w:widowControl w:val="0"/>
        <w:autoSpaceDE w:val="0"/>
        <w:autoSpaceDN w:val="0"/>
        <w:adjustRightInd w:val="0"/>
        <w:spacing w:after="0" w:line="240" w:lineRule="auto"/>
        <w:ind w:left="0"/>
        <w:jc w:val="both"/>
        <w:rPr>
          <w:rFonts w:cs="Arial"/>
          <w:lang w:val="en-GB"/>
        </w:rPr>
      </w:pPr>
    </w:p>
    <w:p w14:paraId="4722ED24" w14:textId="3F9A6B71" w:rsidR="001E1EFC" w:rsidRPr="00E03DE2" w:rsidRDefault="001E1EFC" w:rsidP="001E1EFC">
      <w:pPr>
        <w:pStyle w:val="punktowaniezwyke"/>
        <w:spacing w:line="360" w:lineRule="auto"/>
      </w:pPr>
      <w:r w:rsidRPr="00E03DE2">
        <w:t>In response to the R</w:t>
      </w:r>
      <w:r w:rsidR="00B619FD" w:rsidRPr="00E03DE2">
        <w:t>FQ</w:t>
      </w:r>
      <w:r w:rsidRPr="00E03DE2">
        <w:t xml:space="preserve"> we offer the performance of the subject of the contract</w:t>
      </w:r>
      <w:r w:rsidR="0019132F" w:rsidRPr="00E03DE2">
        <w:t xml:space="preserve">: </w:t>
      </w:r>
      <w:r w:rsidR="005F41D0" w:rsidRPr="00E03DE2">
        <w:rPr>
          <w:bCs/>
        </w:rPr>
        <w:t xml:space="preserve">successive </w:t>
      </w:r>
      <w:r w:rsidR="005F41D0" w:rsidRPr="00E03DE2">
        <w:rPr>
          <w:rStyle w:val="tlid-translation"/>
          <w:lang w:val="en"/>
        </w:rPr>
        <w:t xml:space="preserve">supply of excipients, chemical reagents and small laboratory equipment </w:t>
      </w:r>
      <w:r w:rsidRPr="00E03DE2">
        <w:t>in the scope of the request for proposal and in accordance with this offer.</w:t>
      </w:r>
    </w:p>
    <w:p w14:paraId="5A67462B" w14:textId="77777777" w:rsidR="00E93F06" w:rsidRPr="00E03DE2" w:rsidRDefault="00E93F06" w:rsidP="00E93F06">
      <w:pPr>
        <w:pStyle w:val="punktowaniezwyke"/>
        <w:numPr>
          <w:ilvl w:val="0"/>
          <w:numId w:val="0"/>
        </w:numPr>
        <w:ind w:left="426"/>
        <w:rPr>
          <w:u w:val="single"/>
        </w:rPr>
      </w:pPr>
      <w:r w:rsidRPr="00E03DE2">
        <w:rPr>
          <w:u w:val="single"/>
        </w:rPr>
        <w:t>Part 1</w:t>
      </w:r>
    </w:p>
    <w:tbl>
      <w:tblPr>
        <w:tblW w:w="906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67"/>
        <w:gridCol w:w="3655"/>
        <w:gridCol w:w="1355"/>
        <w:gridCol w:w="1205"/>
        <w:gridCol w:w="1135"/>
        <w:gridCol w:w="1145"/>
      </w:tblGrid>
      <w:tr w:rsidR="00E93F06" w:rsidRPr="00E03DE2" w14:paraId="2B651BA1" w14:textId="54FA36EF" w:rsidTr="00410550">
        <w:trPr>
          <w:cantSplit/>
          <w:trHeight w:val="289"/>
        </w:trPr>
        <w:tc>
          <w:tcPr>
            <w:tcW w:w="567" w:type="dxa"/>
            <w:shd w:val="clear" w:color="000000" w:fill="4472C4"/>
            <w:noWrap/>
            <w:vAlign w:val="center"/>
            <w:hideMark/>
          </w:tcPr>
          <w:p w14:paraId="46FBC48D" w14:textId="77777777" w:rsidR="00E93F06" w:rsidRPr="00E03DE2" w:rsidRDefault="00E93F06" w:rsidP="00681311">
            <w:pPr>
              <w:spacing w:after="0" w:line="240" w:lineRule="auto"/>
              <w:jc w:val="center"/>
              <w:rPr>
                <w:rFonts w:ascii="Calibri" w:eastAsia="Times New Roman" w:hAnsi="Calibri" w:cs="Calibri"/>
                <w:color w:val="FFFFFF" w:themeColor="background1"/>
                <w:lang w:eastAsia="pl-PL"/>
              </w:rPr>
            </w:pPr>
            <w:r w:rsidRPr="00E03DE2">
              <w:rPr>
                <w:rFonts w:ascii="Calibri" w:eastAsia="Times New Roman" w:hAnsi="Calibri" w:cs="Calibri"/>
                <w:color w:val="FFFFFF" w:themeColor="background1"/>
                <w:lang w:eastAsia="pl-PL"/>
              </w:rPr>
              <w:t>No.</w:t>
            </w:r>
          </w:p>
        </w:tc>
        <w:tc>
          <w:tcPr>
            <w:tcW w:w="3655" w:type="dxa"/>
            <w:shd w:val="clear" w:color="000000" w:fill="4472C4"/>
            <w:noWrap/>
            <w:vAlign w:val="center"/>
            <w:hideMark/>
          </w:tcPr>
          <w:p w14:paraId="43B02266" w14:textId="77777777" w:rsidR="00E93F06" w:rsidRPr="00E03DE2" w:rsidRDefault="00E93F06" w:rsidP="00681311">
            <w:pPr>
              <w:spacing w:after="0" w:line="240" w:lineRule="auto"/>
              <w:jc w:val="center"/>
              <w:rPr>
                <w:rFonts w:ascii="Calibri" w:eastAsia="Times New Roman" w:hAnsi="Calibri" w:cs="Calibri"/>
                <w:color w:val="FFFFFF" w:themeColor="background1"/>
                <w:lang w:eastAsia="pl-PL"/>
              </w:rPr>
            </w:pPr>
            <w:proofErr w:type="spellStart"/>
            <w:r w:rsidRPr="00E03DE2">
              <w:rPr>
                <w:rFonts w:ascii="Calibri" w:eastAsia="Times New Roman" w:hAnsi="Calibri" w:cs="Calibri"/>
                <w:color w:val="FFFFFF" w:themeColor="background1"/>
                <w:lang w:eastAsia="pl-PL"/>
              </w:rPr>
              <w:t>Item</w:t>
            </w:r>
            <w:proofErr w:type="spellEnd"/>
          </w:p>
        </w:tc>
        <w:tc>
          <w:tcPr>
            <w:tcW w:w="1355" w:type="dxa"/>
            <w:shd w:val="clear" w:color="000000" w:fill="4472C4"/>
            <w:vAlign w:val="center"/>
            <w:hideMark/>
          </w:tcPr>
          <w:p w14:paraId="4FEBFD66" w14:textId="77777777" w:rsidR="00E93F06" w:rsidRPr="00E03DE2" w:rsidRDefault="00E93F06" w:rsidP="00681311">
            <w:pPr>
              <w:spacing w:after="0" w:line="240" w:lineRule="auto"/>
              <w:jc w:val="center"/>
              <w:rPr>
                <w:rFonts w:ascii="Calibri" w:eastAsia="Times New Roman" w:hAnsi="Calibri" w:cs="Calibri"/>
                <w:color w:val="FFFFFF" w:themeColor="background1"/>
                <w:lang w:eastAsia="pl-PL"/>
              </w:rPr>
            </w:pPr>
            <w:proofErr w:type="spellStart"/>
            <w:r w:rsidRPr="00E03DE2">
              <w:rPr>
                <w:rFonts w:ascii="Calibri" w:eastAsia="Times New Roman" w:hAnsi="Calibri" w:cs="Calibri"/>
                <w:color w:val="FFFFFF" w:themeColor="background1"/>
                <w:lang w:eastAsia="pl-PL"/>
              </w:rPr>
              <w:t>Amount</w:t>
            </w:r>
            <w:proofErr w:type="spellEnd"/>
            <w:r w:rsidRPr="00E03DE2">
              <w:rPr>
                <w:rFonts w:ascii="Calibri" w:eastAsia="Times New Roman" w:hAnsi="Calibri" w:cs="Calibri"/>
                <w:color w:val="FFFFFF" w:themeColor="background1"/>
                <w:lang w:eastAsia="pl-PL"/>
              </w:rPr>
              <w:t xml:space="preserve"> </w:t>
            </w:r>
          </w:p>
        </w:tc>
        <w:tc>
          <w:tcPr>
            <w:tcW w:w="1205" w:type="dxa"/>
            <w:shd w:val="clear" w:color="000000" w:fill="4472C4"/>
          </w:tcPr>
          <w:p w14:paraId="7219C98D" w14:textId="4A5AD5F2" w:rsidR="00E93F06" w:rsidRPr="00E03DE2" w:rsidRDefault="005F41D0" w:rsidP="00681311">
            <w:pPr>
              <w:spacing w:after="0" w:line="240" w:lineRule="auto"/>
              <w:jc w:val="center"/>
              <w:rPr>
                <w:rFonts w:ascii="Calibri" w:eastAsia="Times New Roman" w:hAnsi="Calibri" w:cs="Calibri"/>
                <w:color w:val="FFFFFF" w:themeColor="background1"/>
                <w:lang w:eastAsia="pl-PL"/>
              </w:rPr>
            </w:pPr>
            <w:r w:rsidRPr="00E03DE2">
              <w:rPr>
                <w:rFonts w:ascii="Calibri" w:eastAsia="Times New Roman" w:hAnsi="Calibri" w:cs="Calibri"/>
                <w:color w:val="FFFFFF" w:themeColor="background1"/>
                <w:lang w:eastAsia="pl-PL"/>
              </w:rPr>
              <w:t xml:space="preserve">Unit </w:t>
            </w:r>
            <w:proofErr w:type="spellStart"/>
            <w:r w:rsidRPr="00E03DE2">
              <w:rPr>
                <w:rFonts w:ascii="Calibri" w:eastAsia="Times New Roman" w:hAnsi="Calibri" w:cs="Calibri"/>
                <w:color w:val="FFFFFF" w:themeColor="background1"/>
                <w:lang w:eastAsia="pl-PL"/>
              </w:rPr>
              <w:t>price</w:t>
            </w:r>
            <w:proofErr w:type="spellEnd"/>
          </w:p>
        </w:tc>
        <w:tc>
          <w:tcPr>
            <w:tcW w:w="1135" w:type="dxa"/>
            <w:shd w:val="clear" w:color="000000" w:fill="4472C4"/>
          </w:tcPr>
          <w:p w14:paraId="2474E43E" w14:textId="39794536" w:rsidR="00E93F06" w:rsidRPr="00E03DE2" w:rsidRDefault="005F41D0" w:rsidP="00681311">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Nett </w:t>
            </w:r>
            <w:proofErr w:type="spellStart"/>
            <w:r w:rsidRPr="00E03DE2">
              <w:rPr>
                <w:color w:val="FFFFFF" w:themeColor="background1"/>
              </w:rPr>
              <w:t>price</w:t>
            </w:r>
            <w:proofErr w:type="spellEnd"/>
          </w:p>
        </w:tc>
        <w:tc>
          <w:tcPr>
            <w:tcW w:w="1145" w:type="dxa"/>
            <w:shd w:val="clear" w:color="000000" w:fill="4472C4"/>
          </w:tcPr>
          <w:p w14:paraId="1E1A5B2C" w14:textId="131D461F" w:rsidR="00E93F06" w:rsidRPr="00E03DE2" w:rsidRDefault="005F41D0" w:rsidP="00681311">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Gross </w:t>
            </w:r>
            <w:proofErr w:type="spellStart"/>
            <w:r w:rsidRPr="00E03DE2">
              <w:rPr>
                <w:color w:val="FFFFFF" w:themeColor="background1"/>
              </w:rPr>
              <w:t>price</w:t>
            </w:r>
            <w:proofErr w:type="spellEnd"/>
          </w:p>
        </w:tc>
      </w:tr>
      <w:tr w:rsidR="00E93F06" w:rsidRPr="00E03DE2" w14:paraId="4A41AC0B" w14:textId="7428737C" w:rsidTr="00410550">
        <w:trPr>
          <w:cantSplit/>
          <w:trHeight w:val="289"/>
        </w:trPr>
        <w:tc>
          <w:tcPr>
            <w:tcW w:w="567" w:type="dxa"/>
            <w:shd w:val="clear" w:color="auto" w:fill="auto"/>
            <w:noWrap/>
            <w:vAlign w:val="center"/>
            <w:hideMark/>
          </w:tcPr>
          <w:p w14:paraId="60E1C6B4"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w:t>
            </w:r>
          </w:p>
        </w:tc>
        <w:tc>
          <w:tcPr>
            <w:tcW w:w="3655" w:type="dxa"/>
            <w:shd w:val="clear" w:color="auto" w:fill="auto"/>
            <w:vAlign w:val="center"/>
            <w:hideMark/>
          </w:tcPr>
          <w:p w14:paraId="5090D1B7"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Sodium acetate ≥ 99,0 %,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2359E20C" w14:textId="15A6617E"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5</w:t>
            </w:r>
            <w:r w:rsidRPr="00E03DE2">
              <w:rPr>
                <w:rFonts w:ascii="Calibri" w:eastAsia="Times New Roman" w:hAnsi="Calibri" w:cs="Calibri"/>
                <w:color w:val="000000"/>
                <w:lang w:eastAsia="pl-PL"/>
              </w:rPr>
              <w:t xml:space="preserve"> kg</w:t>
            </w:r>
          </w:p>
        </w:tc>
        <w:tc>
          <w:tcPr>
            <w:tcW w:w="1205" w:type="dxa"/>
          </w:tcPr>
          <w:p w14:paraId="19FC642A"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4076E90A" w14:textId="62560B4D"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4EE34758" w14:textId="3364E376"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7D38CE0D" w14:textId="0034D902" w:rsidTr="00410550">
        <w:trPr>
          <w:cantSplit/>
          <w:trHeight w:val="289"/>
        </w:trPr>
        <w:tc>
          <w:tcPr>
            <w:tcW w:w="567" w:type="dxa"/>
            <w:shd w:val="clear" w:color="auto" w:fill="auto"/>
            <w:noWrap/>
            <w:vAlign w:val="center"/>
            <w:hideMark/>
          </w:tcPr>
          <w:p w14:paraId="5471F8FD"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2</w:t>
            </w:r>
          </w:p>
        </w:tc>
        <w:tc>
          <w:tcPr>
            <w:tcW w:w="3655" w:type="dxa"/>
            <w:shd w:val="clear" w:color="auto" w:fill="auto"/>
            <w:vAlign w:val="center"/>
            <w:hideMark/>
          </w:tcPr>
          <w:p w14:paraId="3369D754"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Copper(II) sulfate pentahydrate, Analytical Reagent</w:t>
            </w:r>
          </w:p>
        </w:tc>
        <w:tc>
          <w:tcPr>
            <w:tcW w:w="1355" w:type="dxa"/>
            <w:shd w:val="clear" w:color="auto" w:fill="auto"/>
            <w:noWrap/>
            <w:vAlign w:val="center"/>
            <w:hideMark/>
          </w:tcPr>
          <w:p w14:paraId="021F136C" w14:textId="2503DC63"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3</w:t>
            </w:r>
            <w:r w:rsidRPr="00E03DE2">
              <w:rPr>
                <w:rFonts w:ascii="Calibri" w:eastAsia="Times New Roman" w:hAnsi="Calibri" w:cs="Calibri"/>
                <w:color w:val="000000"/>
                <w:lang w:eastAsia="pl-PL"/>
              </w:rPr>
              <w:t xml:space="preserve"> kg</w:t>
            </w:r>
          </w:p>
        </w:tc>
        <w:tc>
          <w:tcPr>
            <w:tcW w:w="1205" w:type="dxa"/>
          </w:tcPr>
          <w:p w14:paraId="1C152439"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50E2D306" w14:textId="029B54E9"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0675D3A2" w14:textId="2CD70B8C"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436D900F" w14:textId="7144A047" w:rsidTr="00410550">
        <w:trPr>
          <w:cantSplit/>
          <w:trHeight w:val="289"/>
        </w:trPr>
        <w:tc>
          <w:tcPr>
            <w:tcW w:w="567" w:type="dxa"/>
            <w:shd w:val="clear" w:color="auto" w:fill="auto"/>
            <w:noWrap/>
            <w:vAlign w:val="center"/>
            <w:hideMark/>
          </w:tcPr>
          <w:p w14:paraId="0745D54B"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3</w:t>
            </w:r>
          </w:p>
        </w:tc>
        <w:tc>
          <w:tcPr>
            <w:tcW w:w="3655" w:type="dxa"/>
            <w:shd w:val="clear" w:color="auto" w:fill="auto"/>
            <w:vAlign w:val="center"/>
            <w:hideMark/>
          </w:tcPr>
          <w:p w14:paraId="1D145F83"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Citric acid monohydrate ≥ 99,0 %,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3A0741A1" w14:textId="13FB6AD2"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3</w:t>
            </w:r>
            <w:r w:rsidRPr="00E03DE2">
              <w:rPr>
                <w:rFonts w:ascii="Calibri" w:eastAsia="Times New Roman" w:hAnsi="Calibri" w:cs="Calibri"/>
                <w:color w:val="000000"/>
                <w:lang w:eastAsia="pl-PL"/>
              </w:rPr>
              <w:t xml:space="preserve"> kg</w:t>
            </w:r>
          </w:p>
        </w:tc>
        <w:tc>
          <w:tcPr>
            <w:tcW w:w="1205" w:type="dxa"/>
          </w:tcPr>
          <w:p w14:paraId="1C71E628"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5F4B3266" w14:textId="721B4D50"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70C5B55E" w14:textId="28C66CDD"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63FC4DF5" w14:textId="6BCBCEA8" w:rsidTr="00410550">
        <w:trPr>
          <w:cantSplit/>
          <w:trHeight w:val="289"/>
        </w:trPr>
        <w:tc>
          <w:tcPr>
            <w:tcW w:w="567" w:type="dxa"/>
            <w:shd w:val="clear" w:color="auto" w:fill="auto"/>
            <w:noWrap/>
            <w:vAlign w:val="center"/>
            <w:hideMark/>
          </w:tcPr>
          <w:p w14:paraId="5D3C6FBB"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4</w:t>
            </w:r>
          </w:p>
        </w:tc>
        <w:tc>
          <w:tcPr>
            <w:tcW w:w="3655" w:type="dxa"/>
            <w:shd w:val="clear" w:color="auto" w:fill="auto"/>
            <w:vAlign w:val="center"/>
            <w:hideMark/>
          </w:tcPr>
          <w:p w14:paraId="7297426E"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Potassium hydrogen phthalate ≥ 99,5 %,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2688AA5C" w14:textId="06D89AC0"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2</w:t>
            </w:r>
            <w:r w:rsidRPr="00E03DE2">
              <w:rPr>
                <w:rFonts w:ascii="Calibri" w:eastAsia="Times New Roman" w:hAnsi="Calibri" w:cs="Calibri"/>
                <w:color w:val="000000"/>
                <w:lang w:eastAsia="pl-PL"/>
              </w:rPr>
              <w:t xml:space="preserve"> kg</w:t>
            </w:r>
          </w:p>
        </w:tc>
        <w:tc>
          <w:tcPr>
            <w:tcW w:w="1205" w:type="dxa"/>
          </w:tcPr>
          <w:p w14:paraId="41B82DC6"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48E89683" w14:textId="58975C2E"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04C3F873" w14:textId="62D96445"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1D5915D2" w14:textId="6D1EF92A" w:rsidTr="00410550">
        <w:trPr>
          <w:cantSplit/>
          <w:trHeight w:val="289"/>
        </w:trPr>
        <w:tc>
          <w:tcPr>
            <w:tcW w:w="567" w:type="dxa"/>
            <w:shd w:val="clear" w:color="auto" w:fill="auto"/>
            <w:noWrap/>
            <w:vAlign w:val="center"/>
            <w:hideMark/>
          </w:tcPr>
          <w:p w14:paraId="6147953B"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5</w:t>
            </w:r>
          </w:p>
        </w:tc>
        <w:tc>
          <w:tcPr>
            <w:tcW w:w="3655" w:type="dxa"/>
            <w:shd w:val="clear" w:color="auto" w:fill="auto"/>
            <w:vAlign w:val="center"/>
            <w:hideMark/>
          </w:tcPr>
          <w:p w14:paraId="1234E17C" w14:textId="77777777" w:rsidR="00E93F06" w:rsidRPr="00E03DE2" w:rsidRDefault="00E93F06" w:rsidP="00681311">
            <w:pPr>
              <w:spacing w:after="0" w:line="240" w:lineRule="auto"/>
              <w:rPr>
                <w:rFonts w:ascii="Calibri" w:eastAsia="Times New Roman" w:hAnsi="Calibri" w:cs="Calibri"/>
                <w:color w:val="000000"/>
                <w:lang w:eastAsia="pl-PL"/>
              </w:rPr>
            </w:pPr>
            <w:proofErr w:type="spellStart"/>
            <w:r w:rsidRPr="00E03DE2">
              <w:rPr>
                <w:rFonts w:ascii="Calibri" w:eastAsia="Times New Roman" w:hAnsi="Calibri" w:cs="Calibri"/>
                <w:color w:val="000000"/>
                <w:lang w:eastAsia="pl-PL"/>
              </w:rPr>
              <w:t>Succinic</w:t>
            </w:r>
            <w:proofErr w:type="spellEnd"/>
            <w:r w:rsidRPr="00E03DE2">
              <w:rPr>
                <w:rFonts w:ascii="Calibri" w:eastAsia="Times New Roman" w:hAnsi="Calibri" w:cs="Calibri"/>
                <w:color w:val="000000"/>
                <w:lang w:eastAsia="pl-PL"/>
              </w:rPr>
              <w:t xml:space="preserve"> </w:t>
            </w:r>
            <w:proofErr w:type="spellStart"/>
            <w:r w:rsidRPr="00E03DE2">
              <w:rPr>
                <w:rFonts w:ascii="Calibri" w:eastAsia="Times New Roman" w:hAnsi="Calibri" w:cs="Calibri"/>
                <w:color w:val="000000"/>
                <w:lang w:eastAsia="pl-PL"/>
              </w:rPr>
              <w:t>acid</w:t>
            </w:r>
            <w:proofErr w:type="spellEnd"/>
            <w:r w:rsidRPr="00E03DE2">
              <w:rPr>
                <w:rFonts w:ascii="Calibri" w:eastAsia="Times New Roman" w:hAnsi="Calibri" w:cs="Calibri"/>
                <w:color w:val="000000"/>
                <w:lang w:eastAsia="pl-PL"/>
              </w:rPr>
              <w:t xml:space="preserve">, </w:t>
            </w:r>
            <w:proofErr w:type="spellStart"/>
            <w:r w:rsidRPr="00E03DE2">
              <w:rPr>
                <w:rFonts w:ascii="Calibri" w:eastAsia="Times New Roman" w:hAnsi="Calibri" w:cs="Calibri"/>
                <w:color w:val="000000"/>
                <w:lang w:eastAsia="pl-PL"/>
              </w:rPr>
              <w:t>Analytical</w:t>
            </w:r>
            <w:proofErr w:type="spellEnd"/>
            <w:r w:rsidRPr="00E03DE2">
              <w:rPr>
                <w:rFonts w:ascii="Calibri" w:eastAsia="Times New Roman" w:hAnsi="Calibri" w:cs="Calibri"/>
                <w:color w:val="000000"/>
                <w:lang w:eastAsia="pl-PL"/>
              </w:rPr>
              <w:t xml:space="preserve"> Reagent</w:t>
            </w:r>
          </w:p>
        </w:tc>
        <w:tc>
          <w:tcPr>
            <w:tcW w:w="1355" w:type="dxa"/>
            <w:shd w:val="clear" w:color="auto" w:fill="auto"/>
            <w:noWrap/>
            <w:vAlign w:val="center"/>
            <w:hideMark/>
          </w:tcPr>
          <w:p w14:paraId="7B58EBC0" w14:textId="1B331B19"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0,5</w:t>
            </w:r>
            <w:r w:rsidRPr="00E03DE2">
              <w:rPr>
                <w:rFonts w:ascii="Calibri" w:eastAsia="Times New Roman" w:hAnsi="Calibri" w:cs="Calibri"/>
                <w:color w:val="000000"/>
                <w:lang w:eastAsia="pl-PL"/>
              </w:rPr>
              <w:t xml:space="preserve"> kg</w:t>
            </w:r>
          </w:p>
        </w:tc>
        <w:tc>
          <w:tcPr>
            <w:tcW w:w="1205" w:type="dxa"/>
          </w:tcPr>
          <w:p w14:paraId="6CDED7E1"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2A3F6356" w14:textId="51C0CF55"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5849B299" w14:textId="1DE30B90"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135DCF1D" w14:textId="1E55789E" w:rsidTr="00410550">
        <w:trPr>
          <w:cantSplit/>
          <w:trHeight w:val="289"/>
        </w:trPr>
        <w:tc>
          <w:tcPr>
            <w:tcW w:w="567" w:type="dxa"/>
            <w:shd w:val="clear" w:color="auto" w:fill="auto"/>
            <w:noWrap/>
            <w:vAlign w:val="center"/>
            <w:hideMark/>
          </w:tcPr>
          <w:p w14:paraId="7DA6D082"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6</w:t>
            </w:r>
          </w:p>
        </w:tc>
        <w:tc>
          <w:tcPr>
            <w:tcW w:w="3655" w:type="dxa"/>
            <w:shd w:val="clear" w:color="auto" w:fill="auto"/>
            <w:vAlign w:val="center"/>
            <w:hideMark/>
          </w:tcPr>
          <w:p w14:paraId="039A066A"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Potassium chloride ≥ 99,0 %,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445887C8" w14:textId="5993C68A"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w:t>
            </w:r>
            <w:r w:rsidRPr="00E03DE2">
              <w:rPr>
                <w:rFonts w:ascii="Calibri" w:eastAsia="Times New Roman" w:hAnsi="Calibri" w:cs="Calibri"/>
                <w:color w:val="000000"/>
                <w:lang w:eastAsia="pl-PL"/>
              </w:rPr>
              <w:t xml:space="preserve"> kg</w:t>
            </w:r>
          </w:p>
        </w:tc>
        <w:tc>
          <w:tcPr>
            <w:tcW w:w="1205" w:type="dxa"/>
          </w:tcPr>
          <w:p w14:paraId="4DF1F3C1"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1A47DBD2" w14:textId="3C0CB113"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5001017E" w14:textId="5CD2B3C8"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32BBD897" w14:textId="51A30C2C" w:rsidTr="00410550">
        <w:trPr>
          <w:cantSplit/>
          <w:trHeight w:val="289"/>
        </w:trPr>
        <w:tc>
          <w:tcPr>
            <w:tcW w:w="567" w:type="dxa"/>
            <w:shd w:val="clear" w:color="auto" w:fill="auto"/>
            <w:noWrap/>
            <w:vAlign w:val="center"/>
            <w:hideMark/>
          </w:tcPr>
          <w:p w14:paraId="10DF3BA4"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7</w:t>
            </w:r>
          </w:p>
        </w:tc>
        <w:tc>
          <w:tcPr>
            <w:tcW w:w="3655" w:type="dxa"/>
            <w:shd w:val="clear" w:color="auto" w:fill="auto"/>
            <w:vAlign w:val="center"/>
            <w:hideMark/>
          </w:tcPr>
          <w:p w14:paraId="5EFFCD94"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Sodium Chloride ≥ 99,5 %,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4B5FBBFE" w14:textId="1C74904B"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w:t>
            </w:r>
            <w:r w:rsidRPr="00E03DE2">
              <w:rPr>
                <w:rFonts w:ascii="Calibri" w:eastAsia="Times New Roman" w:hAnsi="Calibri" w:cs="Calibri"/>
                <w:color w:val="000000"/>
                <w:lang w:eastAsia="pl-PL"/>
              </w:rPr>
              <w:t xml:space="preserve"> kg</w:t>
            </w:r>
          </w:p>
        </w:tc>
        <w:tc>
          <w:tcPr>
            <w:tcW w:w="1205" w:type="dxa"/>
          </w:tcPr>
          <w:p w14:paraId="4B65708C"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1F18E734" w14:textId="56210263"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7716E62C" w14:textId="51C8CACC"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2EACE410" w14:textId="44891F4B" w:rsidTr="00410550">
        <w:trPr>
          <w:cantSplit/>
          <w:trHeight w:val="289"/>
        </w:trPr>
        <w:tc>
          <w:tcPr>
            <w:tcW w:w="567" w:type="dxa"/>
            <w:shd w:val="clear" w:color="auto" w:fill="auto"/>
            <w:noWrap/>
            <w:vAlign w:val="center"/>
            <w:hideMark/>
          </w:tcPr>
          <w:p w14:paraId="6B70E01C"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8</w:t>
            </w:r>
          </w:p>
        </w:tc>
        <w:tc>
          <w:tcPr>
            <w:tcW w:w="3655" w:type="dxa"/>
            <w:shd w:val="clear" w:color="auto" w:fill="auto"/>
            <w:vAlign w:val="center"/>
            <w:hideMark/>
          </w:tcPr>
          <w:p w14:paraId="64528868"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Pepsin powder,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51AB2B67" w14:textId="0E7ED3A1"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0,3</w:t>
            </w:r>
            <w:r w:rsidRPr="00E03DE2">
              <w:rPr>
                <w:rFonts w:ascii="Calibri" w:eastAsia="Times New Roman" w:hAnsi="Calibri" w:cs="Calibri"/>
                <w:color w:val="000000"/>
                <w:lang w:eastAsia="pl-PL"/>
              </w:rPr>
              <w:t xml:space="preserve"> kg</w:t>
            </w:r>
          </w:p>
        </w:tc>
        <w:tc>
          <w:tcPr>
            <w:tcW w:w="1205" w:type="dxa"/>
          </w:tcPr>
          <w:p w14:paraId="2304EFC7"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22590CD3" w14:textId="0D9B89DF"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5B825D15" w14:textId="196A695E"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515DC520" w14:textId="3339CA7E" w:rsidTr="00410550">
        <w:trPr>
          <w:cantSplit/>
          <w:trHeight w:val="289"/>
        </w:trPr>
        <w:tc>
          <w:tcPr>
            <w:tcW w:w="567" w:type="dxa"/>
            <w:shd w:val="clear" w:color="auto" w:fill="auto"/>
            <w:noWrap/>
            <w:vAlign w:val="center"/>
            <w:hideMark/>
          </w:tcPr>
          <w:p w14:paraId="39B604E4"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9</w:t>
            </w:r>
          </w:p>
        </w:tc>
        <w:tc>
          <w:tcPr>
            <w:tcW w:w="3655" w:type="dxa"/>
            <w:shd w:val="clear" w:color="auto" w:fill="auto"/>
            <w:vAlign w:val="center"/>
            <w:hideMark/>
          </w:tcPr>
          <w:p w14:paraId="16E678D2"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Potassium hydroxide  ≥ 85,0 %,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0D2B4E0B" w14:textId="6B71612E"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w:t>
            </w:r>
            <w:r w:rsidRPr="00E03DE2">
              <w:rPr>
                <w:rFonts w:ascii="Calibri" w:eastAsia="Times New Roman" w:hAnsi="Calibri" w:cs="Calibri"/>
                <w:color w:val="000000"/>
                <w:lang w:eastAsia="pl-PL"/>
              </w:rPr>
              <w:t xml:space="preserve"> kg</w:t>
            </w:r>
          </w:p>
        </w:tc>
        <w:tc>
          <w:tcPr>
            <w:tcW w:w="1205" w:type="dxa"/>
          </w:tcPr>
          <w:p w14:paraId="40FD4916"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380CBA70" w14:textId="0F6F6EE0"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4B1A11C6" w14:textId="4D4DADAE"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49F8201C" w14:textId="4228B624" w:rsidTr="00410550">
        <w:trPr>
          <w:cantSplit/>
          <w:trHeight w:val="289"/>
        </w:trPr>
        <w:tc>
          <w:tcPr>
            <w:tcW w:w="567" w:type="dxa"/>
            <w:shd w:val="clear" w:color="auto" w:fill="auto"/>
            <w:noWrap/>
            <w:vAlign w:val="center"/>
            <w:hideMark/>
          </w:tcPr>
          <w:p w14:paraId="15604142"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10</w:t>
            </w:r>
          </w:p>
        </w:tc>
        <w:tc>
          <w:tcPr>
            <w:tcW w:w="3655" w:type="dxa"/>
            <w:shd w:val="clear" w:color="auto" w:fill="auto"/>
            <w:vAlign w:val="center"/>
            <w:hideMark/>
          </w:tcPr>
          <w:p w14:paraId="28B43248"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Sodium phosphate dibasic ≥ 99,0 %,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44D567B3" w14:textId="31687581"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2</w:t>
            </w:r>
            <w:r w:rsidRPr="00E03DE2">
              <w:rPr>
                <w:rFonts w:ascii="Calibri" w:eastAsia="Times New Roman" w:hAnsi="Calibri" w:cs="Calibri"/>
                <w:color w:val="000000"/>
                <w:lang w:eastAsia="pl-PL"/>
              </w:rPr>
              <w:t xml:space="preserve"> kg</w:t>
            </w:r>
          </w:p>
        </w:tc>
        <w:tc>
          <w:tcPr>
            <w:tcW w:w="1205" w:type="dxa"/>
          </w:tcPr>
          <w:p w14:paraId="54034B43"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06248908" w14:textId="4FE9B64B"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2EE05B6C" w14:textId="5B592670"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3863F229" w14:textId="701FF7A0" w:rsidTr="00410550">
        <w:trPr>
          <w:cantSplit/>
          <w:trHeight w:val="289"/>
        </w:trPr>
        <w:tc>
          <w:tcPr>
            <w:tcW w:w="567" w:type="dxa"/>
            <w:shd w:val="clear" w:color="auto" w:fill="auto"/>
            <w:noWrap/>
            <w:vAlign w:val="center"/>
            <w:hideMark/>
          </w:tcPr>
          <w:p w14:paraId="4EF4A318"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11</w:t>
            </w:r>
          </w:p>
        </w:tc>
        <w:tc>
          <w:tcPr>
            <w:tcW w:w="3655" w:type="dxa"/>
            <w:shd w:val="clear" w:color="auto" w:fill="auto"/>
            <w:vAlign w:val="center"/>
            <w:hideMark/>
          </w:tcPr>
          <w:p w14:paraId="1A21B027" w14:textId="77777777" w:rsidR="00E93F06" w:rsidRPr="00E03DE2" w:rsidRDefault="00E93F06" w:rsidP="00681311">
            <w:pPr>
              <w:spacing w:after="0" w:line="240" w:lineRule="auto"/>
              <w:rPr>
                <w:rFonts w:ascii="Calibri" w:eastAsia="Times New Roman" w:hAnsi="Calibri" w:cs="Calibri"/>
                <w:lang w:val="en-US" w:eastAsia="pl-PL"/>
              </w:rPr>
            </w:pPr>
            <w:r w:rsidRPr="00E03DE2">
              <w:rPr>
                <w:rFonts w:ascii="Calibri" w:eastAsia="Times New Roman" w:hAnsi="Calibri" w:cs="Calibri"/>
                <w:lang w:val="en-US" w:eastAsia="pl-PL"/>
              </w:rPr>
              <w:t xml:space="preserve">Sodium phosphate monobasic ≥ 98,0 %, </w:t>
            </w:r>
            <w:proofErr w:type="spellStart"/>
            <w:r w:rsidRPr="00E03DE2">
              <w:rPr>
                <w:rFonts w:ascii="Calibri" w:eastAsia="Times New Roman" w:hAnsi="Calibri" w:cs="Calibri"/>
                <w:lang w:val="en-US" w:eastAsia="pl-PL"/>
              </w:rPr>
              <w:t>Reag</w:t>
            </w:r>
            <w:proofErr w:type="spellEnd"/>
            <w:r w:rsidRPr="00E03DE2">
              <w:rPr>
                <w:rFonts w:ascii="Calibri" w:eastAsia="Times New Roman" w:hAnsi="Calibri" w:cs="Calibri"/>
                <w:lang w:val="en-US" w:eastAsia="pl-PL"/>
              </w:rPr>
              <w:t>. Ph Eur</w:t>
            </w:r>
          </w:p>
        </w:tc>
        <w:tc>
          <w:tcPr>
            <w:tcW w:w="1355" w:type="dxa"/>
            <w:shd w:val="clear" w:color="auto" w:fill="auto"/>
            <w:noWrap/>
            <w:vAlign w:val="center"/>
            <w:hideMark/>
          </w:tcPr>
          <w:p w14:paraId="29B24DEB" w14:textId="2B225D1E" w:rsidR="00E93F06" w:rsidRPr="00E03DE2" w:rsidRDefault="00E93F06" w:rsidP="00681311">
            <w:pPr>
              <w:spacing w:after="0" w:line="240" w:lineRule="auto"/>
              <w:jc w:val="center"/>
              <w:rPr>
                <w:rFonts w:ascii="Calibri" w:eastAsia="Times New Roman" w:hAnsi="Calibri" w:cs="Calibri"/>
                <w:lang w:eastAsia="pl-PL"/>
              </w:rPr>
            </w:pPr>
            <w:r w:rsidRPr="00E03DE2">
              <w:rPr>
                <w:rFonts w:ascii="Calibri" w:eastAsia="Times New Roman" w:hAnsi="Calibri" w:cs="Calibri"/>
                <w:lang w:eastAsia="pl-PL"/>
              </w:rPr>
              <w:t>1</w:t>
            </w:r>
            <w:r w:rsidRPr="00E03DE2">
              <w:rPr>
                <w:rFonts w:ascii="Calibri" w:eastAsia="Times New Roman" w:hAnsi="Calibri" w:cs="Calibri"/>
                <w:lang w:eastAsia="pl-PL"/>
              </w:rPr>
              <w:t xml:space="preserve"> kg</w:t>
            </w:r>
          </w:p>
        </w:tc>
        <w:tc>
          <w:tcPr>
            <w:tcW w:w="1205" w:type="dxa"/>
          </w:tcPr>
          <w:p w14:paraId="355EE8C9" w14:textId="77777777" w:rsidR="00E93F06" w:rsidRPr="00E03DE2" w:rsidRDefault="00E93F06" w:rsidP="00681311">
            <w:pPr>
              <w:spacing w:after="0" w:line="240" w:lineRule="auto"/>
              <w:jc w:val="center"/>
              <w:rPr>
                <w:rFonts w:ascii="Calibri" w:eastAsia="Times New Roman" w:hAnsi="Calibri" w:cs="Calibri"/>
                <w:lang w:eastAsia="pl-PL"/>
              </w:rPr>
            </w:pPr>
          </w:p>
        </w:tc>
        <w:tc>
          <w:tcPr>
            <w:tcW w:w="1135" w:type="dxa"/>
          </w:tcPr>
          <w:p w14:paraId="032ED41F" w14:textId="1D6B3863" w:rsidR="00E93F06" w:rsidRPr="00E03DE2" w:rsidRDefault="00E93F06" w:rsidP="00681311">
            <w:pPr>
              <w:spacing w:after="0" w:line="240" w:lineRule="auto"/>
              <w:jc w:val="center"/>
              <w:rPr>
                <w:rFonts w:ascii="Calibri" w:eastAsia="Times New Roman" w:hAnsi="Calibri" w:cs="Calibri"/>
                <w:lang w:eastAsia="pl-PL"/>
              </w:rPr>
            </w:pPr>
          </w:p>
        </w:tc>
        <w:tc>
          <w:tcPr>
            <w:tcW w:w="1145" w:type="dxa"/>
          </w:tcPr>
          <w:p w14:paraId="156BBA93" w14:textId="42A9B26D" w:rsidR="00E93F06" w:rsidRPr="00E03DE2" w:rsidRDefault="00E93F06" w:rsidP="00681311">
            <w:pPr>
              <w:spacing w:after="0" w:line="240" w:lineRule="auto"/>
              <w:jc w:val="center"/>
              <w:rPr>
                <w:rFonts w:ascii="Calibri" w:eastAsia="Times New Roman" w:hAnsi="Calibri" w:cs="Calibri"/>
                <w:lang w:eastAsia="pl-PL"/>
              </w:rPr>
            </w:pPr>
          </w:p>
        </w:tc>
      </w:tr>
      <w:tr w:rsidR="00E93F06" w:rsidRPr="00E03DE2" w14:paraId="7BA3D984" w14:textId="60E16035" w:rsidTr="00410550">
        <w:trPr>
          <w:cantSplit/>
          <w:trHeight w:val="567"/>
        </w:trPr>
        <w:tc>
          <w:tcPr>
            <w:tcW w:w="567" w:type="dxa"/>
            <w:shd w:val="clear" w:color="auto" w:fill="auto"/>
            <w:noWrap/>
            <w:vAlign w:val="center"/>
            <w:hideMark/>
          </w:tcPr>
          <w:p w14:paraId="6D4DD4CD"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12</w:t>
            </w:r>
          </w:p>
        </w:tc>
        <w:tc>
          <w:tcPr>
            <w:tcW w:w="3655" w:type="dxa"/>
            <w:shd w:val="clear" w:color="auto" w:fill="auto"/>
            <w:vAlign w:val="center"/>
            <w:hideMark/>
          </w:tcPr>
          <w:p w14:paraId="5DE9A85E" w14:textId="77777777" w:rsidR="00E93F06" w:rsidRPr="00E03DE2" w:rsidRDefault="00E93F06" w:rsidP="00681311">
            <w:pPr>
              <w:spacing w:after="0" w:line="240" w:lineRule="auto"/>
              <w:rPr>
                <w:rFonts w:ascii="Calibri" w:eastAsia="Times New Roman" w:hAnsi="Calibri" w:cs="Calibri"/>
                <w:lang w:eastAsia="pl-PL"/>
              </w:rPr>
            </w:pPr>
            <w:r w:rsidRPr="00E03DE2">
              <w:rPr>
                <w:rFonts w:ascii="Calibri" w:eastAsia="Times New Roman" w:hAnsi="Calibri" w:cs="Calibri"/>
                <w:lang w:val="en-US" w:eastAsia="pl-PL"/>
              </w:rPr>
              <w:t xml:space="preserve">Sodium phosphate monobasic monohydrate ≥ 98,0 %, </w:t>
            </w:r>
            <w:proofErr w:type="spellStart"/>
            <w:r w:rsidRPr="00E03DE2">
              <w:rPr>
                <w:rFonts w:ascii="Calibri" w:eastAsia="Times New Roman" w:hAnsi="Calibri" w:cs="Calibri"/>
                <w:lang w:val="en-US" w:eastAsia="pl-PL"/>
              </w:rPr>
              <w:t>Reag</w:t>
            </w:r>
            <w:proofErr w:type="spellEnd"/>
            <w:r w:rsidRPr="00E03DE2">
              <w:rPr>
                <w:rFonts w:ascii="Calibri" w:eastAsia="Times New Roman" w:hAnsi="Calibri" w:cs="Calibri"/>
                <w:lang w:val="en-US" w:eastAsia="pl-PL"/>
              </w:rPr>
              <w:t xml:space="preserve">. </w:t>
            </w:r>
            <w:proofErr w:type="spellStart"/>
            <w:r w:rsidRPr="00E03DE2">
              <w:rPr>
                <w:rFonts w:ascii="Calibri" w:eastAsia="Times New Roman" w:hAnsi="Calibri" w:cs="Calibri"/>
                <w:lang w:eastAsia="pl-PL"/>
              </w:rPr>
              <w:t>Ph</w:t>
            </w:r>
            <w:proofErr w:type="spellEnd"/>
            <w:r w:rsidRPr="00E03DE2">
              <w:rPr>
                <w:rFonts w:ascii="Calibri" w:eastAsia="Times New Roman" w:hAnsi="Calibri" w:cs="Calibri"/>
                <w:lang w:eastAsia="pl-PL"/>
              </w:rPr>
              <w:t xml:space="preserve"> </w:t>
            </w:r>
            <w:proofErr w:type="spellStart"/>
            <w:r w:rsidRPr="00E03DE2">
              <w:rPr>
                <w:rFonts w:ascii="Calibri" w:eastAsia="Times New Roman" w:hAnsi="Calibri" w:cs="Calibri"/>
                <w:lang w:eastAsia="pl-PL"/>
              </w:rPr>
              <w:t>Eur</w:t>
            </w:r>
            <w:proofErr w:type="spellEnd"/>
          </w:p>
        </w:tc>
        <w:tc>
          <w:tcPr>
            <w:tcW w:w="1355" w:type="dxa"/>
            <w:shd w:val="clear" w:color="auto" w:fill="auto"/>
            <w:noWrap/>
            <w:vAlign w:val="center"/>
            <w:hideMark/>
          </w:tcPr>
          <w:p w14:paraId="76ECF5EF" w14:textId="0362DDD3" w:rsidR="00E93F06" w:rsidRPr="00E03DE2" w:rsidRDefault="00E93F06" w:rsidP="00681311">
            <w:pPr>
              <w:spacing w:after="0" w:line="240" w:lineRule="auto"/>
              <w:jc w:val="center"/>
              <w:rPr>
                <w:rFonts w:ascii="Calibri" w:eastAsia="Times New Roman" w:hAnsi="Calibri" w:cs="Calibri"/>
                <w:lang w:eastAsia="pl-PL"/>
              </w:rPr>
            </w:pPr>
            <w:r w:rsidRPr="00E03DE2">
              <w:rPr>
                <w:rFonts w:ascii="Calibri" w:eastAsia="Times New Roman" w:hAnsi="Calibri" w:cs="Calibri"/>
                <w:lang w:eastAsia="pl-PL"/>
              </w:rPr>
              <w:t>1</w:t>
            </w:r>
            <w:r w:rsidRPr="00E03DE2">
              <w:rPr>
                <w:rFonts w:ascii="Calibri" w:eastAsia="Times New Roman" w:hAnsi="Calibri" w:cs="Calibri"/>
                <w:lang w:eastAsia="pl-PL"/>
              </w:rPr>
              <w:t xml:space="preserve"> kg</w:t>
            </w:r>
          </w:p>
        </w:tc>
        <w:tc>
          <w:tcPr>
            <w:tcW w:w="1205" w:type="dxa"/>
          </w:tcPr>
          <w:p w14:paraId="690784E1" w14:textId="77777777" w:rsidR="00E93F06" w:rsidRPr="00E03DE2" w:rsidRDefault="00E93F06" w:rsidP="00681311">
            <w:pPr>
              <w:spacing w:after="0" w:line="240" w:lineRule="auto"/>
              <w:jc w:val="center"/>
              <w:rPr>
                <w:rFonts w:ascii="Calibri" w:eastAsia="Times New Roman" w:hAnsi="Calibri" w:cs="Calibri"/>
                <w:lang w:eastAsia="pl-PL"/>
              </w:rPr>
            </w:pPr>
          </w:p>
        </w:tc>
        <w:tc>
          <w:tcPr>
            <w:tcW w:w="1135" w:type="dxa"/>
          </w:tcPr>
          <w:p w14:paraId="412D9794" w14:textId="1515310D" w:rsidR="00E93F06" w:rsidRPr="00E03DE2" w:rsidRDefault="00E93F06" w:rsidP="00681311">
            <w:pPr>
              <w:spacing w:after="0" w:line="240" w:lineRule="auto"/>
              <w:jc w:val="center"/>
              <w:rPr>
                <w:rFonts w:ascii="Calibri" w:eastAsia="Times New Roman" w:hAnsi="Calibri" w:cs="Calibri"/>
                <w:lang w:eastAsia="pl-PL"/>
              </w:rPr>
            </w:pPr>
          </w:p>
        </w:tc>
        <w:tc>
          <w:tcPr>
            <w:tcW w:w="1145" w:type="dxa"/>
          </w:tcPr>
          <w:p w14:paraId="4134C40B" w14:textId="368C588B" w:rsidR="00E93F06" w:rsidRPr="00E03DE2" w:rsidRDefault="00E93F06" w:rsidP="00681311">
            <w:pPr>
              <w:spacing w:after="0" w:line="240" w:lineRule="auto"/>
              <w:jc w:val="center"/>
              <w:rPr>
                <w:rFonts w:ascii="Calibri" w:eastAsia="Times New Roman" w:hAnsi="Calibri" w:cs="Calibri"/>
                <w:lang w:eastAsia="pl-PL"/>
              </w:rPr>
            </w:pPr>
          </w:p>
        </w:tc>
      </w:tr>
      <w:tr w:rsidR="00E93F06" w:rsidRPr="00E03DE2" w14:paraId="444B206D" w14:textId="2051BE54" w:rsidTr="00410550">
        <w:trPr>
          <w:cantSplit/>
          <w:trHeight w:val="567"/>
        </w:trPr>
        <w:tc>
          <w:tcPr>
            <w:tcW w:w="567" w:type="dxa"/>
            <w:shd w:val="clear" w:color="auto" w:fill="auto"/>
            <w:noWrap/>
            <w:vAlign w:val="center"/>
            <w:hideMark/>
          </w:tcPr>
          <w:p w14:paraId="57DC9B5B"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13</w:t>
            </w:r>
          </w:p>
        </w:tc>
        <w:tc>
          <w:tcPr>
            <w:tcW w:w="3655" w:type="dxa"/>
            <w:shd w:val="clear" w:color="auto" w:fill="auto"/>
            <w:vAlign w:val="center"/>
            <w:hideMark/>
          </w:tcPr>
          <w:p w14:paraId="4540DC62" w14:textId="77777777" w:rsidR="00E93F06" w:rsidRPr="00E03DE2" w:rsidRDefault="00E93F06" w:rsidP="00681311">
            <w:pPr>
              <w:spacing w:after="0" w:line="240" w:lineRule="auto"/>
              <w:rPr>
                <w:rFonts w:ascii="Calibri" w:eastAsia="Times New Roman" w:hAnsi="Calibri" w:cs="Calibri"/>
                <w:lang w:eastAsia="pl-PL"/>
              </w:rPr>
            </w:pPr>
            <w:r w:rsidRPr="00E03DE2">
              <w:rPr>
                <w:rFonts w:ascii="Calibri" w:eastAsia="Times New Roman" w:hAnsi="Calibri" w:cs="Calibri"/>
                <w:lang w:val="en-US" w:eastAsia="pl-PL"/>
              </w:rPr>
              <w:t xml:space="preserve">Sodium phosphate dibasic dihydrate ≥ 98,0 %, </w:t>
            </w:r>
            <w:proofErr w:type="spellStart"/>
            <w:r w:rsidRPr="00E03DE2">
              <w:rPr>
                <w:rFonts w:ascii="Calibri" w:eastAsia="Times New Roman" w:hAnsi="Calibri" w:cs="Calibri"/>
                <w:lang w:val="en-US" w:eastAsia="pl-PL"/>
              </w:rPr>
              <w:t>Reag</w:t>
            </w:r>
            <w:proofErr w:type="spellEnd"/>
            <w:r w:rsidRPr="00E03DE2">
              <w:rPr>
                <w:rFonts w:ascii="Calibri" w:eastAsia="Times New Roman" w:hAnsi="Calibri" w:cs="Calibri"/>
                <w:lang w:val="en-US" w:eastAsia="pl-PL"/>
              </w:rPr>
              <w:t xml:space="preserve">. </w:t>
            </w:r>
            <w:proofErr w:type="spellStart"/>
            <w:r w:rsidRPr="00E03DE2">
              <w:rPr>
                <w:rFonts w:ascii="Calibri" w:eastAsia="Times New Roman" w:hAnsi="Calibri" w:cs="Calibri"/>
                <w:lang w:eastAsia="pl-PL"/>
              </w:rPr>
              <w:t>Ph</w:t>
            </w:r>
            <w:proofErr w:type="spellEnd"/>
            <w:r w:rsidRPr="00E03DE2">
              <w:rPr>
                <w:rFonts w:ascii="Calibri" w:eastAsia="Times New Roman" w:hAnsi="Calibri" w:cs="Calibri"/>
                <w:lang w:eastAsia="pl-PL"/>
              </w:rPr>
              <w:t xml:space="preserve"> </w:t>
            </w:r>
            <w:proofErr w:type="spellStart"/>
            <w:r w:rsidRPr="00E03DE2">
              <w:rPr>
                <w:rFonts w:ascii="Calibri" w:eastAsia="Times New Roman" w:hAnsi="Calibri" w:cs="Calibri"/>
                <w:lang w:eastAsia="pl-PL"/>
              </w:rPr>
              <w:t>Eur</w:t>
            </w:r>
            <w:proofErr w:type="spellEnd"/>
          </w:p>
        </w:tc>
        <w:tc>
          <w:tcPr>
            <w:tcW w:w="1355" w:type="dxa"/>
            <w:shd w:val="clear" w:color="auto" w:fill="auto"/>
            <w:noWrap/>
            <w:vAlign w:val="center"/>
            <w:hideMark/>
          </w:tcPr>
          <w:p w14:paraId="6E3D64A6" w14:textId="0BBC668C" w:rsidR="00E93F06" w:rsidRPr="00E03DE2" w:rsidRDefault="00E93F06" w:rsidP="00681311">
            <w:pPr>
              <w:spacing w:after="0" w:line="240" w:lineRule="auto"/>
              <w:jc w:val="center"/>
              <w:rPr>
                <w:rFonts w:ascii="Calibri" w:eastAsia="Times New Roman" w:hAnsi="Calibri" w:cs="Calibri"/>
                <w:lang w:eastAsia="pl-PL"/>
              </w:rPr>
            </w:pPr>
            <w:r w:rsidRPr="00E03DE2">
              <w:rPr>
                <w:rFonts w:ascii="Calibri" w:eastAsia="Times New Roman" w:hAnsi="Calibri" w:cs="Calibri"/>
                <w:lang w:eastAsia="pl-PL"/>
              </w:rPr>
              <w:t>1</w:t>
            </w:r>
            <w:r w:rsidRPr="00E03DE2">
              <w:rPr>
                <w:rFonts w:ascii="Calibri" w:eastAsia="Times New Roman" w:hAnsi="Calibri" w:cs="Calibri"/>
                <w:lang w:eastAsia="pl-PL"/>
              </w:rPr>
              <w:t xml:space="preserve"> kg</w:t>
            </w:r>
          </w:p>
        </w:tc>
        <w:tc>
          <w:tcPr>
            <w:tcW w:w="1205" w:type="dxa"/>
          </w:tcPr>
          <w:p w14:paraId="67B1451C" w14:textId="77777777" w:rsidR="00E93F06" w:rsidRPr="00E03DE2" w:rsidRDefault="00E93F06" w:rsidP="00681311">
            <w:pPr>
              <w:spacing w:after="0" w:line="240" w:lineRule="auto"/>
              <w:jc w:val="center"/>
              <w:rPr>
                <w:rFonts w:ascii="Calibri" w:eastAsia="Times New Roman" w:hAnsi="Calibri" w:cs="Calibri"/>
                <w:lang w:eastAsia="pl-PL"/>
              </w:rPr>
            </w:pPr>
          </w:p>
        </w:tc>
        <w:tc>
          <w:tcPr>
            <w:tcW w:w="1135" w:type="dxa"/>
          </w:tcPr>
          <w:p w14:paraId="25E6A03C" w14:textId="60819EAD" w:rsidR="00E93F06" w:rsidRPr="00E03DE2" w:rsidRDefault="00E93F06" w:rsidP="00681311">
            <w:pPr>
              <w:spacing w:after="0" w:line="240" w:lineRule="auto"/>
              <w:jc w:val="center"/>
              <w:rPr>
                <w:rFonts w:ascii="Calibri" w:eastAsia="Times New Roman" w:hAnsi="Calibri" w:cs="Calibri"/>
                <w:lang w:eastAsia="pl-PL"/>
              </w:rPr>
            </w:pPr>
          </w:p>
        </w:tc>
        <w:tc>
          <w:tcPr>
            <w:tcW w:w="1145" w:type="dxa"/>
          </w:tcPr>
          <w:p w14:paraId="7AFF584E" w14:textId="0D1CD366" w:rsidR="00E93F06" w:rsidRPr="00E03DE2" w:rsidRDefault="00E93F06" w:rsidP="00681311">
            <w:pPr>
              <w:spacing w:after="0" w:line="240" w:lineRule="auto"/>
              <w:jc w:val="center"/>
              <w:rPr>
                <w:rFonts w:ascii="Calibri" w:eastAsia="Times New Roman" w:hAnsi="Calibri" w:cs="Calibri"/>
                <w:lang w:eastAsia="pl-PL"/>
              </w:rPr>
            </w:pPr>
          </w:p>
        </w:tc>
      </w:tr>
      <w:tr w:rsidR="00E93F06" w:rsidRPr="00E03DE2" w14:paraId="22FB52D6" w14:textId="30EBA697" w:rsidTr="00410550">
        <w:trPr>
          <w:cantSplit/>
          <w:trHeight w:val="567"/>
        </w:trPr>
        <w:tc>
          <w:tcPr>
            <w:tcW w:w="567" w:type="dxa"/>
            <w:shd w:val="clear" w:color="auto" w:fill="auto"/>
            <w:noWrap/>
            <w:vAlign w:val="center"/>
            <w:hideMark/>
          </w:tcPr>
          <w:p w14:paraId="1127D3A3"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14</w:t>
            </w:r>
          </w:p>
        </w:tc>
        <w:tc>
          <w:tcPr>
            <w:tcW w:w="3655" w:type="dxa"/>
            <w:shd w:val="clear" w:color="auto" w:fill="auto"/>
            <w:vAlign w:val="center"/>
            <w:hideMark/>
          </w:tcPr>
          <w:p w14:paraId="3FEEC61E"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Potassium phosphate monobasic ≥ 99,5 % purity for HPLC</w:t>
            </w:r>
          </w:p>
        </w:tc>
        <w:tc>
          <w:tcPr>
            <w:tcW w:w="1355" w:type="dxa"/>
            <w:shd w:val="clear" w:color="auto" w:fill="auto"/>
            <w:noWrap/>
            <w:vAlign w:val="center"/>
            <w:hideMark/>
          </w:tcPr>
          <w:p w14:paraId="400BE274" w14:textId="354CC89C"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3</w:t>
            </w:r>
            <w:r w:rsidRPr="00E03DE2">
              <w:rPr>
                <w:rFonts w:ascii="Calibri" w:eastAsia="Times New Roman" w:hAnsi="Calibri" w:cs="Calibri"/>
                <w:color w:val="000000"/>
                <w:lang w:eastAsia="pl-PL"/>
              </w:rPr>
              <w:t xml:space="preserve"> kg</w:t>
            </w:r>
          </w:p>
        </w:tc>
        <w:tc>
          <w:tcPr>
            <w:tcW w:w="1205" w:type="dxa"/>
          </w:tcPr>
          <w:p w14:paraId="42E96B6B"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15042778" w14:textId="16B54374"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5B62CB3E" w14:textId="1B9DEFC5"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164D9AFD" w14:textId="781BE1F0" w:rsidTr="00410550">
        <w:trPr>
          <w:cantSplit/>
          <w:trHeight w:val="289"/>
        </w:trPr>
        <w:tc>
          <w:tcPr>
            <w:tcW w:w="567" w:type="dxa"/>
            <w:shd w:val="clear" w:color="auto" w:fill="auto"/>
            <w:noWrap/>
            <w:vAlign w:val="center"/>
            <w:hideMark/>
          </w:tcPr>
          <w:p w14:paraId="1EA5954A"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lastRenderedPageBreak/>
              <w:t>15</w:t>
            </w:r>
          </w:p>
        </w:tc>
        <w:tc>
          <w:tcPr>
            <w:tcW w:w="3655" w:type="dxa"/>
            <w:shd w:val="clear" w:color="auto" w:fill="auto"/>
            <w:vAlign w:val="center"/>
            <w:hideMark/>
          </w:tcPr>
          <w:p w14:paraId="515CFE8A"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Potassium phosphate dibasic ≥ 98,0 %,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4A3CB737" w14:textId="7298C6AF"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2</w:t>
            </w:r>
            <w:r w:rsidRPr="00E03DE2">
              <w:rPr>
                <w:rFonts w:ascii="Calibri" w:eastAsia="Times New Roman" w:hAnsi="Calibri" w:cs="Calibri"/>
                <w:color w:val="000000"/>
                <w:lang w:eastAsia="pl-PL"/>
              </w:rPr>
              <w:t xml:space="preserve"> kg</w:t>
            </w:r>
          </w:p>
        </w:tc>
        <w:tc>
          <w:tcPr>
            <w:tcW w:w="1205" w:type="dxa"/>
          </w:tcPr>
          <w:p w14:paraId="6FC6DCAD"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2EC6847F" w14:textId="0FCABD25"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60B79AEA" w14:textId="5B6AE455"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1F48A767" w14:textId="7EBEDE0B" w:rsidTr="00410550">
        <w:trPr>
          <w:cantSplit/>
          <w:trHeight w:val="289"/>
        </w:trPr>
        <w:tc>
          <w:tcPr>
            <w:tcW w:w="567" w:type="dxa"/>
            <w:shd w:val="clear" w:color="auto" w:fill="auto"/>
            <w:noWrap/>
            <w:vAlign w:val="center"/>
            <w:hideMark/>
          </w:tcPr>
          <w:p w14:paraId="3A3FA5DD"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16</w:t>
            </w:r>
          </w:p>
        </w:tc>
        <w:tc>
          <w:tcPr>
            <w:tcW w:w="3655" w:type="dxa"/>
            <w:shd w:val="clear" w:color="auto" w:fill="auto"/>
            <w:noWrap/>
            <w:vAlign w:val="center"/>
            <w:hideMark/>
          </w:tcPr>
          <w:p w14:paraId="36CAF3D7"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 xml:space="preserve">Sodium dodecyl sulfate ≥ 98,0 %, </w:t>
            </w:r>
            <w:proofErr w:type="spellStart"/>
            <w:r w:rsidRPr="00E03DE2">
              <w:rPr>
                <w:rFonts w:ascii="Calibri" w:eastAsia="Times New Roman" w:hAnsi="Calibri" w:cs="Calibri"/>
                <w:color w:val="000000"/>
                <w:lang w:val="en-US" w:eastAsia="pl-PL"/>
              </w:rPr>
              <w:t>Reag</w:t>
            </w:r>
            <w:proofErr w:type="spellEnd"/>
            <w:r w:rsidRPr="00E03DE2">
              <w:rPr>
                <w:rFonts w:ascii="Calibri" w:eastAsia="Times New Roman" w:hAnsi="Calibri" w:cs="Calibri"/>
                <w:color w:val="000000"/>
                <w:lang w:val="en-US" w:eastAsia="pl-PL"/>
              </w:rPr>
              <w:t>. Ph Eur</w:t>
            </w:r>
          </w:p>
        </w:tc>
        <w:tc>
          <w:tcPr>
            <w:tcW w:w="1355" w:type="dxa"/>
            <w:shd w:val="clear" w:color="auto" w:fill="auto"/>
            <w:noWrap/>
            <w:vAlign w:val="center"/>
            <w:hideMark/>
          </w:tcPr>
          <w:p w14:paraId="67A0CF96" w14:textId="2279FFA9"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5</w:t>
            </w:r>
            <w:r w:rsidRPr="00E03DE2">
              <w:rPr>
                <w:rFonts w:ascii="Calibri" w:eastAsia="Times New Roman" w:hAnsi="Calibri" w:cs="Calibri"/>
                <w:color w:val="000000"/>
                <w:lang w:eastAsia="pl-PL"/>
              </w:rPr>
              <w:t xml:space="preserve"> kg</w:t>
            </w:r>
          </w:p>
        </w:tc>
        <w:tc>
          <w:tcPr>
            <w:tcW w:w="1205" w:type="dxa"/>
          </w:tcPr>
          <w:p w14:paraId="744C17C9"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724E79BA" w14:textId="3B0CC771"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7B59406E" w14:textId="10D5BA08"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12615D36" w14:textId="2A09C6A8" w:rsidTr="00410550">
        <w:trPr>
          <w:cantSplit/>
          <w:trHeight w:val="289"/>
        </w:trPr>
        <w:tc>
          <w:tcPr>
            <w:tcW w:w="567" w:type="dxa"/>
            <w:shd w:val="clear" w:color="auto" w:fill="auto"/>
            <w:noWrap/>
            <w:vAlign w:val="center"/>
            <w:hideMark/>
          </w:tcPr>
          <w:p w14:paraId="414AE233" w14:textId="77777777"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17</w:t>
            </w:r>
          </w:p>
        </w:tc>
        <w:tc>
          <w:tcPr>
            <w:tcW w:w="3655" w:type="dxa"/>
            <w:shd w:val="clear" w:color="auto" w:fill="auto"/>
            <w:vAlign w:val="center"/>
            <w:hideMark/>
          </w:tcPr>
          <w:p w14:paraId="70D498D0" w14:textId="77777777" w:rsidR="00E93F06" w:rsidRPr="00E03DE2" w:rsidRDefault="00E93F06" w:rsidP="00681311">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Silicone grease for laboratory purposes</w:t>
            </w:r>
          </w:p>
        </w:tc>
        <w:tc>
          <w:tcPr>
            <w:tcW w:w="1355" w:type="dxa"/>
            <w:shd w:val="clear" w:color="auto" w:fill="auto"/>
            <w:noWrap/>
            <w:vAlign w:val="center"/>
            <w:hideMark/>
          </w:tcPr>
          <w:p w14:paraId="79B791CD" w14:textId="74CE7AF1" w:rsidR="00E93F06" w:rsidRPr="00E03DE2" w:rsidRDefault="00E93F06" w:rsidP="00681311">
            <w:pPr>
              <w:spacing w:after="0" w:line="240" w:lineRule="auto"/>
              <w:jc w:val="center"/>
              <w:rPr>
                <w:rFonts w:ascii="Calibri" w:eastAsia="Times New Roman" w:hAnsi="Calibri" w:cs="Calibri"/>
                <w:color w:val="000000"/>
                <w:lang w:eastAsia="pl-PL"/>
              </w:rPr>
            </w:pPr>
            <w:r w:rsidRPr="00E03DE2">
              <w:rPr>
                <w:rFonts w:ascii="Calibri" w:eastAsia="Times New Roman" w:hAnsi="Calibri" w:cs="Calibri"/>
                <w:color w:val="000000"/>
                <w:lang w:eastAsia="pl-PL"/>
              </w:rPr>
              <w:t>0,2</w:t>
            </w:r>
            <w:r w:rsidRPr="00E03DE2">
              <w:rPr>
                <w:rFonts w:ascii="Calibri" w:eastAsia="Times New Roman" w:hAnsi="Calibri" w:cs="Calibri"/>
                <w:color w:val="000000"/>
                <w:lang w:eastAsia="pl-PL"/>
              </w:rPr>
              <w:t xml:space="preserve"> kg</w:t>
            </w:r>
          </w:p>
        </w:tc>
        <w:tc>
          <w:tcPr>
            <w:tcW w:w="1205" w:type="dxa"/>
          </w:tcPr>
          <w:p w14:paraId="01A9015C"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35" w:type="dxa"/>
          </w:tcPr>
          <w:p w14:paraId="0062DDDB" w14:textId="26395CC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5416D6E6" w14:textId="47A0D6F2" w:rsidR="00E93F06" w:rsidRPr="00E03DE2" w:rsidRDefault="00E93F06" w:rsidP="00681311">
            <w:pPr>
              <w:spacing w:after="0" w:line="240" w:lineRule="auto"/>
              <w:jc w:val="center"/>
              <w:rPr>
                <w:rFonts w:ascii="Calibri" w:eastAsia="Times New Roman" w:hAnsi="Calibri" w:cs="Calibri"/>
                <w:color w:val="000000"/>
                <w:lang w:eastAsia="pl-PL"/>
              </w:rPr>
            </w:pPr>
          </w:p>
        </w:tc>
      </w:tr>
      <w:tr w:rsidR="00E93F06" w:rsidRPr="00E03DE2" w14:paraId="7391CF65" w14:textId="77777777" w:rsidTr="00410550">
        <w:trPr>
          <w:cantSplit/>
          <w:trHeight w:val="289"/>
        </w:trPr>
        <w:tc>
          <w:tcPr>
            <w:tcW w:w="6782" w:type="dxa"/>
            <w:gridSpan w:val="4"/>
            <w:shd w:val="clear" w:color="auto" w:fill="auto"/>
            <w:noWrap/>
            <w:vAlign w:val="center"/>
          </w:tcPr>
          <w:p w14:paraId="051C0C9A" w14:textId="06D0EDD7" w:rsidR="00E93F06" w:rsidRPr="00E03DE2" w:rsidRDefault="00E93F06" w:rsidP="00E93F06">
            <w:pPr>
              <w:spacing w:after="0" w:line="240" w:lineRule="auto"/>
              <w:jc w:val="right"/>
              <w:rPr>
                <w:rFonts w:ascii="Calibri" w:eastAsia="Times New Roman" w:hAnsi="Calibri" w:cs="Calibri"/>
                <w:color w:val="000000"/>
                <w:lang w:eastAsia="pl-PL"/>
              </w:rPr>
            </w:pPr>
            <w:r w:rsidRPr="00E03DE2">
              <w:rPr>
                <w:rFonts w:ascii="Calibri" w:eastAsia="Times New Roman" w:hAnsi="Calibri" w:cs="Calibri"/>
                <w:color w:val="000000"/>
                <w:lang w:eastAsia="pl-PL"/>
              </w:rPr>
              <w:t>Total:</w:t>
            </w:r>
          </w:p>
        </w:tc>
        <w:tc>
          <w:tcPr>
            <w:tcW w:w="1135" w:type="dxa"/>
          </w:tcPr>
          <w:p w14:paraId="201C17F6"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c>
          <w:tcPr>
            <w:tcW w:w="1145" w:type="dxa"/>
          </w:tcPr>
          <w:p w14:paraId="70CFEBB1" w14:textId="77777777" w:rsidR="00E93F06" w:rsidRPr="00E03DE2" w:rsidRDefault="00E93F06" w:rsidP="00681311">
            <w:pPr>
              <w:spacing w:after="0" w:line="240" w:lineRule="auto"/>
              <w:jc w:val="center"/>
              <w:rPr>
                <w:rFonts w:ascii="Calibri" w:eastAsia="Times New Roman" w:hAnsi="Calibri" w:cs="Calibri"/>
                <w:color w:val="000000"/>
                <w:lang w:eastAsia="pl-PL"/>
              </w:rPr>
            </w:pPr>
          </w:p>
        </w:tc>
      </w:tr>
    </w:tbl>
    <w:p w14:paraId="3C419E49" w14:textId="77777777" w:rsidR="00E93F06" w:rsidRPr="00E03DE2" w:rsidRDefault="00E93F06" w:rsidP="00E93F06">
      <w:pPr>
        <w:pStyle w:val="punktowaniezwyke"/>
        <w:numPr>
          <w:ilvl w:val="0"/>
          <w:numId w:val="0"/>
        </w:numPr>
        <w:ind w:left="426"/>
      </w:pPr>
    </w:p>
    <w:p w14:paraId="3C621CCE" w14:textId="77777777" w:rsidR="00E93F06" w:rsidRPr="00E03DE2" w:rsidRDefault="00E93F06" w:rsidP="00E93F06">
      <w:pPr>
        <w:pStyle w:val="punktowaniezwyke"/>
        <w:numPr>
          <w:ilvl w:val="0"/>
          <w:numId w:val="0"/>
        </w:numPr>
        <w:ind w:left="426"/>
        <w:rPr>
          <w:u w:val="single"/>
        </w:rPr>
      </w:pPr>
      <w:bookmarkStart w:id="0" w:name="_Hlk48025796"/>
      <w:r w:rsidRPr="00E03DE2">
        <w:rPr>
          <w:u w:val="single"/>
        </w:rPr>
        <w:t>Part 2</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720"/>
        <w:gridCol w:w="1325"/>
        <w:gridCol w:w="1164"/>
        <w:gridCol w:w="1165"/>
        <w:gridCol w:w="1165"/>
      </w:tblGrid>
      <w:tr w:rsidR="005F41D0" w:rsidRPr="00E03DE2" w14:paraId="5DDE850D" w14:textId="02F0C581" w:rsidTr="00E93F06">
        <w:trPr>
          <w:trHeight w:val="259"/>
          <w:jc w:val="center"/>
        </w:trPr>
        <w:tc>
          <w:tcPr>
            <w:tcW w:w="523" w:type="dxa"/>
            <w:shd w:val="clear" w:color="000000" w:fill="4472C4"/>
            <w:noWrap/>
            <w:vAlign w:val="center"/>
            <w:hideMark/>
          </w:tcPr>
          <w:p w14:paraId="2F7A7BA5"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r w:rsidRPr="00E03DE2">
              <w:rPr>
                <w:rFonts w:ascii="Calibri" w:eastAsia="Times New Roman" w:hAnsi="Calibri" w:cs="Calibri"/>
                <w:color w:val="FFFFFF" w:themeColor="background1"/>
                <w:lang w:eastAsia="pl-PL"/>
              </w:rPr>
              <w:t>No.</w:t>
            </w:r>
          </w:p>
        </w:tc>
        <w:tc>
          <w:tcPr>
            <w:tcW w:w="3720" w:type="dxa"/>
            <w:shd w:val="clear" w:color="000000" w:fill="4472C4"/>
            <w:noWrap/>
            <w:vAlign w:val="center"/>
            <w:hideMark/>
          </w:tcPr>
          <w:p w14:paraId="08E6487B"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Item</w:t>
            </w:r>
            <w:proofErr w:type="spellEnd"/>
          </w:p>
        </w:tc>
        <w:tc>
          <w:tcPr>
            <w:tcW w:w="1325" w:type="dxa"/>
            <w:shd w:val="clear" w:color="000000" w:fill="4472C4"/>
            <w:vAlign w:val="center"/>
            <w:hideMark/>
          </w:tcPr>
          <w:p w14:paraId="7DEF3C05"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Amount</w:t>
            </w:r>
            <w:proofErr w:type="spellEnd"/>
            <w:r w:rsidRPr="00E03DE2">
              <w:rPr>
                <w:rFonts w:ascii="Calibri" w:eastAsia="Times New Roman" w:hAnsi="Calibri" w:cs="Calibri"/>
                <w:color w:val="FFFFFF" w:themeColor="background1"/>
                <w:lang w:eastAsia="pl-PL"/>
              </w:rPr>
              <w:t xml:space="preserve"> </w:t>
            </w:r>
          </w:p>
        </w:tc>
        <w:tc>
          <w:tcPr>
            <w:tcW w:w="1164" w:type="dxa"/>
            <w:shd w:val="clear" w:color="000000" w:fill="4472C4"/>
          </w:tcPr>
          <w:p w14:paraId="1DAC0518" w14:textId="2873F35C"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rFonts w:ascii="Calibri" w:eastAsia="Times New Roman" w:hAnsi="Calibri" w:cs="Calibri"/>
                <w:color w:val="FFFFFF" w:themeColor="background1"/>
                <w:lang w:eastAsia="pl-PL"/>
              </w:rPr>
              <w:t xml:space="preserve">Unit </w:t>
            </w:r>
            <w:proofErr w:type="spellStart"/>
            <w:r w:rsidRPr="00E03DE2">
              <w:rPr>
                <w:rFonts w:ascii="Calibri" w:eastAsia="Times New Roman" w:hAnsi="Calibri" w:cs="Calibri"/>
                <w:color w:val="FFFFFF" w:themeColor="background1"/>
                <w:lang w:eastAsia="pl-PL"/>
              </w:rPr>
              <w:t>price</w:t>
            </w:r>
            <w:proofErr w:type="spellEnd"/>
          </w:p>
        </w:tc>
        <w:tc>
          <w:tcPr>
            <w:tcW w:w="1165" w:type="dxa"/>
            <w:shd w:val="clear" w:color="000000" w:fill="4472C4"/>
          </w:tcPr>
          <w:p w14:paraId="74C90DD5" w14:textId="034BC9D2"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Nett </w:t>
            </w:r>
            <w:proofErr w:type="spellStart"/>
            <w:r w:rsidRPr="00E03DE2">
              <w:rPr>
                <w:color w:val="FFFFFF" w:themeColor="background1"/>
              </w:rPr>
              <w:t>price</w:t>
            </w:r>
            <w:proofErr w:type="spellEnd"/>
          </w:p>
        </w:tc>
        <w:tc>
          <w:tcPr>
            <w:tcW w:w="1165" w:type="dxa"/>
            <w:shd w:val="clear" w:color="000000" w:fill="4472C4"/>
          </w:tcPr>
          <w:p w14:paraId="69D59451" w14:textId="0D8A3603"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Gross </w:t>
            </w:r>
            <w:proofErr w:type="spellStart"/>
            <w:r w:rsidRPr="00E03DE2">
              <w:rPr>
                <w:color w:val="FFFFFF" w:themeColor="background1"/>
              </w:rPr>
              <w:t>price</w:t>
            </w:r>
            <w:proofErr w:type="spellEnd"/>
          </w:p>
        </w:tc>
      </w:tr>
      <w:tr w:rsidR="005F41D0" w:rsidRPr="00E03DE2" w14:paraId="3B5EE347" w14:textId="41A7D8F2" w:rsidTr="00E93F06">
        <w:trPr>
          <w:trHeight w:val="363"/>
          <w:jc w:val="center"/>
        </w:trPr>
        <w:tc>
          <w:tcPr>
            <w:tcW w:w="523" w:type="dxa"/>
            <w:shd w:val="clear" w:color="auto" w:fill="auto"/>
            <w:noWrap/>
            <w:vAlign w:val="center"/>
          </w:tcPr>
          <w:p w14:paraId="3CA319AA"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1</w:t>
            </w:r>
          </w:p>
        </w:tc>
        <w:tc>
          <w:tcPr>
            <w:tcW w:w="3720" w:type="dxa"/>
            <w:shd w:val="clear" w:color="auto" w:fill="auto"/>
            <w:vAlign w:val="center"/>
          </w:tcPr>
          <w:p w14:paraId="581C75B5"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Microcrystalline Cellulose for direct compression, type 102</w:t>
            </w:r>
          </w:p>
        </w:tc>
        <w:tc>
          <w:tcPr>
            <w:tcW w:w="1325" w:type="dxa"/>
            <w:tcBorders>
              <w:top w:val="single" w:sz="8" w:space="0" w:color="auto"/>
              <w:left w:val="nil"/>
              <w:bottom w:val="single" w:sz="8" w:space="0" w:color="auto"/>
              <w:right w:val="single" w:sz="8" w:space="0" w:color="auto"/>
            </w:tcBorders>
            <w:shd w:val="clear" w:color="auto" w:fill="auto"/>
            <w:noWrap/>
            <w:vAlign w:val="center"/>
          </w:tcPr>
          <w:p w14:paraId="3D2E7C2F" w14:textId="0B64B8ED"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20</w:t>
            </w:r>
            <w:r w:rsidRPr="00E03DE2">
              <w:rPr>
                <w:rFonts w:eastAsia="Times New Roman" w:cstheme="minorHAnsi"/>
                <w:lang w:val="en-GB" w:eastAsia="pl-PL"/>
              </w:rPr>
              <w:t xml:space="preserve"> kg</w:t>
            </w:r>
          </w:p>
        </w:tc>
        <w:tc>
          <w:tcPr>
            <w:tcW w:w="1164" w:type="dxa"/>
            <w:tcBorders>
              <w:top w:val="single" w:sz="8" w:space="0" w:color="auto"/>
              <w:left w:val="nil"/>
              <w:bottom w:val="single" w:sz="8" w:space="0" w:color="auto"/>
              <w:right w:val="single" w:sz="8" w:space="0" w:color="auto"/>
            </w:tcBorders>
          </w:tcPr>
          <w:p w14:paraId="642DE022"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8" w:space="0" w:color="auto"/>
              <w:left w:val="nil"/>
              <w:bottom w:val="single" w:sz="8" w:space="0" w:color="auto"/>
              <w:right w:val="single" w:sz="8" w:space="0" w:color="auto"/>
            </w:tcBorders>
          </w:tcPr>
          <w:p w14:paraId="775DAA39"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8" w:space="0" w:color="auto"/>
              <w:left w:val="nil"/>
              <w:bottom w:val="single" w:sz="8" w:space="0" w:color="auto"/>
              <w:right w:val="single" w:sz="8" w:space="0" w:color="auto"/>
            </w:tcBorders>
          </w:tcPr>
          <w:p w14:paraId="5F3A8D82" w14:textId="77777777"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1D85D701" w14:textId="6453AD02" w:rsidTr="00E93F06">
        <w:trPr>
          <w:trHeight w:val="363"/>
          <w:jc w:val="center"/>
        </w:trPr>
        <w:tc>
          <w:tcPr>
            <w:tcW w:w="523" w:type="dxa"/>
            <w:shd w:val="clear" w:color="auto" w:fill="auto"/>
            <w:noWrap/>
            <w:vAlign w:val="center"/>
          </w:tcPr>
          <w:p w14:paraId="4241EA38"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2</w:t>
            </w:r>
          </w:p>
        </w:tc>
        <w:tc>
          <w:tcPr>
            <w:tcW w:w="3720" w:type="dxa"/>
            <w:shd w:val="clear" w:color="auto" w:fill="auto"/>
            <w:vAlign w:val="center"/>
          </w:tcPr>
          <w:p w14:paraId="75C32E7F"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Microcrystalline cellulose for direct compression, type 200</w:t>
            </w:r>
          </w:p>
        </w:tc>
        <w:tc>
          <w:tcPr>
            <w:tcW w:w="1325" w:type="dxa"/>
            <w:tcBorders>
              <w:top w:val="single" w:sz="8" w:space="0" w:color="auto"/>
              <w:left w:val="nil"/>
              <w:bottom w:val="single" w:sz="8" w:space="0" w:color="auto"/>
              <w:right w:val="single" w:sz="8" w:space="0" w:color="auto"/>
            </w:tcBorders>
            <w:shd w:val="clear" w:color="auto" w:fill="auto"/>
            <w:noWrap/>
            <w:vAlign w:val="center"/>
          </w:tcPr>
          <w:p w14:paraId="1934E6C5" w14:textId="5AF2D1B9"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20</w:t>
            </w:r>
            <w:r w:rsidRPr="00E03DE2">
              <w:rPr>
                <w:rFonts w:eastAsia="Times New Roman" w:cstheme="minorHAnsi"/>
                <w:lang w:val="en-GB" w:eastAsia="pl-PL"/>
              </w:rPr>
              <w:t xml:space="preserve"> kg</w:t>
            </w:r>
          </w:p>
        </w:tc>
        <w:tc>
          <w:tcPr>
            <w:tcW w:w="1164" w:type="dxa"/>
            <w:tcBorders>
              <w:top w:val="single" w:sz="8" w:space="0" w:color="auto"/>
              <w:left w:val="nil"/>
              <w:bottom w:val="single" w:sz="8" w:space="0" w:color="auto"/>
              <w:right w:val="single" w:sz="8" w:space="0" w:color="auto"/>
            </w:tcBorders>
          </w:tcPr>
          <w:p w14:paraId="43A1942D"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8" w:space="0" w:color="auto"/>
              <w:left w:val="nil"/>
              <w:bottom w:val="single" w:sz="8" w:space="0" w:color="auto"/>
              <w:right w:val="single" w:sz="8" w:space="0" w:color="auto"/>
            </w:tcBorders>
          </w:tcPr>
          <w:p w14:paraId="576C10E8"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8" w:space="0" w:color="auto"/>
              <w:left w:val="nil"/>
              <w:bottom w:val="single" w:sz="8" w:space="0" w:color="auto"/>
              <w:right w:val="single" w:sz="8" w:space="0" w:color="auto"/>
            </w:tcBorders>
          </w:tcPr>
          <w:p w14:paraId="79211E6F" w14:textId="77777777"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4AE0D551" w14:textId="06997A12" w:rsidTr="00E93F06">
        <w:trPr>
          <w:trHeight w:val="363"/>
          <w:jc w:val="center"/>
        </w:trPr>
        <w:tc>
          <w:tcPr>
            <w:tcW w:w="523" w:type="dxa"/>
            <w:shd w:val="clear" w:color="auto" w:fill="auto"/>
            <w:noWrap/>
            <w:vAlign w:val="center"/>
          </w:tcPr>
          <w:p w14:paraId="3296071F"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3</w:t>
            </w:r>
          </w:p>
        </w:tc>
        <w:tc>
          <w:tcPr>
            <w:tcW w:w="3720" w:type="dxa"/>
            <w:shd w:val="clear" w:color="auto" w:fill="auto"/>
            <w:vAlign w:val="center"/>
          </w:tcPr>
          <w:p w14:paraId="409C0E39"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Silicified Microcrystalline Cellulose for direct compression, type HD 90</w:t>
            </w:r>
          </w:p>
        </w:tc>
        <w:tc>
          <w:tcPr>
            <w:tcW w:w="1325" w:type="dxa"/>
            <w:tcBorders>
              <w:top w:val="single" w:sz="8" w:space="0" w:color="auto"/>
              <w:left w:val="nil"/>
              <w:bottom w:val="single" w:sz="4" w:space="0" w:color="auto"/>
              <w:right w:val="single" w:sz="8" w:space="0" w:color="auto"/>
            </w:tcBorders>
            <w:shd w:val="clear" w:color="auto" w:fill="auto"/>
            <w:noWrap/>
            <w:vAlign w:val="center"/>
          </w:tcPr>
          <w:p w14:paraId="54974938" w14:textId="4E20D65C"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25</w:t>
            </w:r>
            <w:r w:rsidRPr="00E03DE2">
              <w:rPr>
                <w:rFonts w:eastAsia="Times New Roman" w:cstheme="minorHAnsi"/>
                <w:lang w:val="en-GB" w:eastAsia="pl-PL"/>
              </w:rPr>
              <w:t xml:space="preserve"> kg</w:t>
            </w:r>
          </w:p>
        </w:tc>
        <w:tc>
          <w:tcPr>
            <w:tcW w:w="1164" w:type="dxa"/>
            <w:tcBorders>
              <w:top w:val="single" w:sz="8" w:space="0" w:color="auto"/>
              <w:left w:val="nil"/>
              <w:bottom w:val="single" w:sz="4" w:space="0" w:color="auto"/>
              <w:right w:val="single" w:sz="8" w:space="0" w:color="auto"/>
            </w:tcBorders>
          </w:tcPr>
          <w:p w14:paraId="29D7EFA1"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8" w:space="0" w:color="auto"/>
              <w:left w:val="nil"/>
              <w:bottom w:val="single" w:sz="4" w:space="0" w:color="auto"/>
              <w:right w:val="single" w:sz="8" w:space="0" w:color="auto"/>
            </w:tcBorders>
          </w:tcPr>
          <w:p w14:paraId="6C3D619B"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8" w:space="0" w:color="auto"/>
              <w:left w:val="nil"/>
              <w:bottom w:val="single" w:sz="4" w:space="0" w:color="auto"/>
              <w:right w:val="single" w:sz="8" w:space="0" w:color="auto"/>
            </w:tcBorders>
          </w:tcPr>
          <w:p w14:paraId="48ECADD3" w14:textId="77777777"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6DED28A6" w14:textId="3AD554B7" w:rsidTr="00E93F06">
        <w:trPr>
          <w:trHeight w:val="412"/>
          <w:jc w:val="center"/>
        </w:trPr>
        <w:tc>
          <w:tcPr>
            <w:tcW w:w="523" w:type="dxa"/>
            <w:shd w:val="clear" w:color="auto" w:fill="auto"/>
            <w:noWrap/>
            <w:vAlign w:val="center"/>
          </w:tcPr>
          <w:p w14:paraId="2E645473"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4</w:t>
            </w:r>
          </w:p>
        </w:tc>
        <w:tc>
          <w:tcPr>
            <w:tcW w:w="3720" w:type="dxa"/>
            <w:shd w:val="clear" w:color="auto" w:fill="auto"/>
            <w:vAlign w:val="center"/>
          </w:tcPr>
          <w:p w14:paraId="5A089951"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Croscarmellose Sodium (non-GMO)</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4ED37" w14:textId="3AF8B8BF"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25</w:t>
            </w:r>
            <w:r w:rsidRPr="00E03DE2">
              <w:rPr>
                <w:rFonts w:eastAsia="Times New Roman" w:cstheme="minorHAnsi"/>
                <w:lang w:val="en-GB" w:eastAsia="pl-PL"/>
              </w:rPr>
              <w:t xml:space="preserve"> kg</w:t>
            </w:r>
          </w:p>
        </w:tc>
        <w:tc>
          <w:tcPr>
            <w:tcW w:w="1164" w:type="dxa"/>
            <w:tcBorders>
              <w:top w:val="single" w:sz="4" w:space="0" w:color="auto"/>
              <w:left w:val="single" w:sz="4" w:space="0" w:color="auto"/>
              <w:bottom w:val="single" w:sz="4" w:space="0" w:color="auto"/>
              <w:right w:val="single" w:sz="4" w:space="0" w:color="auto"/>
            </w:tcBorders>
          </w:tcPr>
          <w:p w14:paraId="084947BB"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4" w:space="0" w:color="auto"/>
              <w:left w:val="single" w:sz="4" w:space="0" w:color="auto"/>
              <w:bottom w:val="single" w:sz="4" w:space="0" w:color="auto"/>
              <w:right w:val="single" w:sz="4" w:space="0" w:color="auto"/>
            </w:tcBorders>
          </w:tcPr>
          <w:p w14:paraId="03B68E23"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4" w:space="0" w:color="auto"/>
              <w:left w:val="single" w:sz="4" w:space="0" w:color="auto"/>
              <w:bottom w:val="single" w:sz="4" w:space="0" w:color="auto"/>
              <w:right w:val="single" w:sz="4" w:space="0" w:color="auto"/>
            </w:tcBorders>
          </w:tcPr>
          <w:p w14:paraId="251FBAE3" w14:textId="77777777"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5C7608D0" w14:textId="4D51581A" w:rsidTr="00E93F06">
        <w:trPr>
          <w:trHeight w:val="412"/>
          <w:jc w:val="center"/>
        </w:trPr>
        <w:tc>
          <w:tcPr>
            <w:tcW w:w="523" w:type="dxa"/>
            <w:shd w:val="clear" w:color="auto" w:fill="auto"/>
            <w:noWrap/>
            <w:vAlign w:val="center"/>
          </w:tcPr>
          <w:p w14:paraId="3E3D680F"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5</w:t>
            </w:r>
          </w:p>
        </w:tc>
        <w:tc>
          <w:tcPr>
            <w:tcW w:w="3720" w:type="dxa"/>
            <w:shd w:val="clear" w:color="auto" w:fill="auto"/>
            <w:vAlign w:val="center"/>
          </w:tcPr>
          <w:p w14:paraId="54CDD5C0"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Sodium Stearyl Fumarate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F5328" w14:textId="0E85BCB2"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1</w:t>
            </w:r>
            <w:r w:rsidRPr="00E03DE2">
              <w:rPr>
                <w:rFonts w:eastAsia="Times New Roman" w:cstheme="minorHAnsi"/>
                <w:lang w:val="en-GB" w:eastAsia="pl-PL"/>
              </w:rPr>
              <w:t xml:space="preserve"> kg</w:t>
            </w:r>
          </w:p>
        </w:tc>
        <w:tc>
          <w:tcPr>
            <w:tcW w:w="1164" w:type="dxa"/>
            <w:tcBorders>
              <w:top w:val="single" w:sz="4" w:space="0" w:color="auto"/>
              <w:left w:val="single" w:sz="4" w:space="0" w:color="auto"/>
              <w:bottom w:val="single" w:sz="4" w:space="0" w:color="auto"/>
              <w:right w:val="single" w:sz="4" w:space="0" w:color="auto"/>
            </w:tcBorders>
          </w:tcPr>
          <w:p w14:paraId="185181D2"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4" w:space="0" w:color="auto"/>
              <w:left w:val="single" w:sz="4" w:space="0" w:color="auto"/>
              <w:bottom w:val="single" w:sz="4" w:space="0" w:color="auto"/>
              <w:right w:val="single" w:sz="4" w:space="0" w:color="auto"/>
            </w:tcBorders>
          </w:tcPr>
          <w:p w14:paraId="3D01395D"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4" w:space="0" w:color="auto"/>
              <w:left w:val="single" w:sz="4" w:space="0" w:color="auto"/>
              <w:bottom w:val="single" w:sz="4" w:space="0" w:color="auto"/>
              <w:right w:val="single" w:sz="4" w:space="0" w:color="auto"/>
            </w:tcBorders>
          </w:tcPr>
          <w:p w14:paraId="44ADBBC8" w14:textId="77777777"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034AF497" w14:textId="77777777" w:rsidTr="00A17548">
        <w:trPr>
          <w:trHeight w:val="412"/>
          <w:jc w:val="center"/>
        </w:trPr>
        <w:tc>
          <w:tcPr>
            <w:tcW w:w="6732" w:type="dxa"/>
            <w:gridSpan w:val="4"/>
            <w:tcBorders>
              <w:right w:val="single" w:sz="4" w:space="0" w:color="auto"/>
            </w:tcBorders>
            <w:shd w:val="clear" w:color="auto" w:fill="auto"/>
            <w:noWrap/>
            <w:vAlign w:val="center"/>
          </w:tcPr>
          <w:p w14:paraId="1F3E9F4C" w14:textId="18410230" w:rsidR="005F41D0" w:rsidRPr="00E03DE2" w:rsidRDefault="005F41D0" w:rsidP="005F41D0">
            <w:pPr>
              <w:spacing w:after="0" w:line="240" w:lineRule="auto"/>
              <w:jc w:val="right"/>
              <w:rPr>
                <w:rFonts w:eastAsia="Times New Roman" w:cstheme="minorHAnsi"/>
                <w:lang w:val="en-GB" w:eastAsia="pl-PL"/>
              </w:rPr>
            </w:pPr>
            <w:r w:rsidRPr="00E03DE2">
              <w:rPr>
                <w:rFonts w:ascii="Calibri" w:eastAsia="Times New Roman" w:hAnsi="Calibri" w:cs="Calibri"/>
                <w:color w:val="000000"/>
                <w:lang w:eastAsia="pl-PL"/>
              </w:rPr>
              <w:t>Total:</w:t>
            </w:r>
          </w:p>
        </w:tc>
        <w:tc>
          <w:tcPr>
            <w:tcW w:w="1165" w:type="dxa"/>
            <w:tcBorders>
              <w:top w:val="single" w:sz="4" w:space="0" w:color="auto"/>
              <w:left w:val="single" w:sz="4" w:space="0" w:color="auto"/>
              <w:bottom w:val="single" w:sz="4" w:space="0" w:color="auto"/>
              <w:right w:val="single" w:sz="4" w:space="0" w:color="auto"/>
            </w:tcBorders>
          </w:tcPr>
          <w:p w14:paraId="4071FAAE"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Borders>
              <w:top w:val="single" w:sz="4" w:space="0" w:color="auto"/>
              <w:left w:val="single" w:sz="4" w:space="0" w:color="auto"/>
              <w:bottom w:val="single" w:sz="4" w:space="0" w:color="auto"/>
              <w:right w:val="single" w:sz="4" w:space="0" w:color="auto"/>
            </w:tcBorders>
          </w:tcPr>
          <w:p w14:paraId="6FAAB768" w14:textId="77777777" w:rsidR="005F41D0" w:rsidRPr="00E03DE2" w:rsidRDefault="005F41D0" w:rsidP="005F41D0">
            <w:pPr>
              <w:spacing w:after="0" w:line="240" w:lineRule="auto"/>
              <w:jc w:val="center"/>
              <w:rPr>
                <w:rFonts w:eastAsia="Times New Roman" w:cstheme="minorHAnsi"/>
                <w:lang w:val="en-GB" w:eastAsia="pl-PL"/>
              </w:rPr>
            </w:pPr>
          </w:p>
        </w:tc>
      </w:tr>
    </w:tbl>
    <w:p w14:paraId="373CF7E4" w14:textId="77777777" w:rsidR="00E93F06" w:rsidRPr="00E03DE2" w:rsidRDefault="00E93F06" w:rsidP="00E93F06">
      <w:pPr>
        <w:pStyle w:val="punktowaniezwyke"/>
        <w:numPr>
          <w:ilvl w:val="0"/>
          <w:numId w:val="0"/>
        </w:numPr>
        <w:ind w:left="426"/>
      </w:pPr>
    </w:p>
    <w:p w14:paraId="38FEC7FC" w14:textId="77777777" w:rsidR="00E93F06" w:rsidRPr="00E03DE2" w:rsidRDefault="00E93F06" w:rsidP="00E93F06">
      <w:pPr>
        <w:pStyle w:val="punktowaniezwyke"/>
        <w:numPr>
          <w:ilvl w:val="0"/>
          <w:numId w:val="0"/>
        </w:numPr>
        <w:ind w:left="426"/>
        <w:rPr>
          <w:u w:val="single"/>
        </w:rPr>
      </w:pPr>
      <w:r w:rsidRPr="00E03DE2">
        <w:rPr>
          <w:u w:val="single"/>
        </w:rPr>
        <w:t>Part 3</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720"/>
        <w:gridCol w:w="1325"/>
        <w:gridCol w:w="1164"/>
        <w:gridCol w:w="1165"/>
        <w:gridCol w:w="1165"/>
      </w:tblGrid>
      <w:tr w:rsidR="005F41D0" w:rsidRPr="00E03DE2" w14:paraId="1FB43A9A" w14:textId="04D42376" w:rsidTr="00E93F06">
        <w:trPr>
          <w:trHeight w:val="197"/>
          <w:jc w:val="center"/>
        </w:trPr>
        <w:tc>
          <w:tcPr>
            <w:tcW w:w="523" w:type="dxa"/>
            <w:shd w:val="clear" w:color="000000" w:fill="4472C4"/>
            <w:noWrap/>
            <w:vAlign w:val="center"/>
            <w:hideMark/>
          </w:tcPr>
          <w:p w14:paraId="51773300"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r w:rsidRPr="00E03DE2">
              <w:rPr>
                <w:rFonts w:ascii="Calibri" w:eastAsia="Times New Roman" w:hAnsi="Calibri" w:cs="Calibri"/>
                <w:color w:val="FFFFFF" w:themeColor="background1"/>
                <w:lang w:eastAsia="pl-PL"/>
              </w:rPr>
              <w:t>No.</w:t>
            </w:r>
          </w:p>
        </w:tc>
        <w:tc>
          <w:tcPr>
            <w:tcW w:w="3720" w:type="dxa"/>
            <w:shd w:val="clear" w:color="000000" w:fill="4472C4"/>
            <w:noWrap/>
            <w:vAlign w:val="center"/>
            <w:hideMark/>
          </w:tcPr>
          <w:p w14:paraId="64EC5872"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Item</w:t>
            </w:r>
            <w:proofErr w:type="spellEnd"/>
          </w:p>
        </w:tc>
        <w:tc>
          <w:tcPr>
            <w:tcW w:w="1325" w:type="dxa"/>
            <w:shd w:val="clear" w:color="000000" w:fill="4472C4"/>
            <w:vAlign w:val="center"/>
            <w:hideMark/>
          </w:tcPr>
          <w:p w14:paraId="6847A5E5"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Amount</w:t>
            </w:r>
            <w:proofErr w:type="spellEnd"/>
            <w:r w:rsidRPr="00E03DE2">
              <w:rPr>
                <w:rFonts w:ascii="Calibri" w:eastAsia="Times New Roman" w:hAnsi="Calibri" w:cs="Calibri"/>
                <w:color w:val="FFFFFF" w:themeColor="background1"/>
                <w:lang w:eastAsia="pl-PL"/>
              </w:rPr>
              <w:t xml:space="preserve"> </w:t>
            </w:r>
          </w:p>
        </w:tc>
        <w:tc>
          <w:tcPr>
            <w:tcW w:w="1164" w:type="dxa"/>
            <w:shd w:val="clear" w:color="000000" w:fill="4472C4"/>
          </w:tcPr>
          <w:p w14:paraId="35C4A350" w14:textId="0BCD8429"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rFonts w:ascii="Calibri" w:eastAsia="Times New Roman" w:hAnsi="Calibri" w:cs="Calibri"/>
                <w:color w:val="FFFFFF" w:themeColor="background1"/>
                <w:lang w:eastAsia="pl-PL"/>
              </w:rPr>
              <w:t xml:space="preserve">Unit </w:t>
            </w:r>
            <w:proofErr w:type="spellStart"/>
            <w:r w:rsidRPr="00E03DE2">
              <w:rPr>
                <w:rFonts w:ascii="Calibri" w:eastAsia="Times New Roman" w:hAnsi="Calibri" w:cs="Calibri"/>
                <w:color w:val="FFFFFF" w:themeColor="background1"/>
                <w:lang w:eastAsia="pl-PL"/>
              </w:rPr>
              <w:t>price</w:t>
            </w:r>
            <w:proofErr w:type="spellEnd"/>
          </w:p>
        </w:tc>
        <w:tc>
          <w:tcPr>
            <w:tcW w:w="1165" w:type="dxa"/>
            <w:shd w:val="clear" w:color="000000" w:fill="4472C4"/>
          </w:tcPr>
          <w:p w14:paraId="1F3C6748" w14:textId="6653DC7A"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Nett </w:t>
            </w:r>
            <w:proofErr w:type="spellStart"/>
            <w:r w:rsidRPr="00E03DE2">
              <w:rPr>
                <w:color w:val="FFFFFF" w:themeColor="background1"/>
              </w:rPr>
              <w:t>price</w:t>
            </w:r>
            <w:proofErr w:type="spellEnd"/>
          </w:p>
        </w:tc>
        <w:tc>
          <w:tcPr>
            <w:tcW w:w="1165" w:type="dxa"/>
            <w:shd w:val="clear" w:color="000000" w:fill="4472C4"/>
          </w:tcPr>
          <w:p w14:paraId="596106C2" w14:textId="3A3E2E61"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Gross </w:t>
            </w:r>
            <w:proofErr w:type="spellStart"/>
            <w:r w:rsidRPr="00E03DE2">
              <w:rPr>
                <w:color w:val="FFFFFF" w:themeColor="background1"/>
              </w:rPr>
              <w:t>price</w:t>
            </w:r>
            <w:proofErr w:type="spellEnd"/>
          </w:p>
        </w:tc>
      </w:tr>
      <w:tr w:rsidR="005F41D0" w:rsidRPr="00E03DE2" w14:paraId="75588AC3" w14:textId="7A4D36B6" w:rsidTr="00E93F06">
        <w:trPr>
          <w:trHeight w:val="363"/>
          <w:jc w:val="center"/>
        </w:trPr>
        <w:tc>
          <w:tcPr>
            <w:tcW w:w="523" w:type="dxa"/>
            <w:shd w:val="clear" w:color="auto" w:fill="auto"/>
            <w:noWrap/>
            <w:vAlign w:val="center"/>
          </w:tcPr>
          <w:p w14:paraId="6038FBD0"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1</w:t>
            </w:r>
          </w:p>
        </w:tc>
        <w:tc>
          <w:tcPr>
            <w:tcW w:w="3720" w:type="dxa"/>
            <w:shd w:val="clear" w:color="auto" w:fill="auto"/>
            <w:vAlign w:val="center"/>
          </w:tcPr>
          <w:p w14:paraId="05213A8D" w14:textId="77777777" w:rsidR="005F41D0" w:rsidRPr="00E03DE2" w:rsidRDefault="005F41D0" w:rsidP="005F41D0">
            <w:pPr>
              <w:spacing w:after="0" w:line="240" w:lineRule="auto"/>
              <w:rPr>
                <w:rFonts w:eastAsia="Times New Roman" w:cstheme="minorHAnsi"/>
                <w:lang w:val="en-US" w:eastAsia="pl-PL"/>
              </w:rPr>
            </w:pPr>
            <w:r w:rsidRPr="00E03DE2">
              <w:rPr>
                <w:rFonts w:eastAsia="Times New Roman" w:cstheme="minorHAnsi"/>
                <w:lang w:val="en-US" w:eastAsia="pl-PL"/>
              </w:rPr>
              <w:t xml:space="preserve">Lactose monohydrate, granulated or agglomerated type for direct compression </w:t>
            </w:r>
          </w:p>
        </w:tc>
        <w:tc>
          <w:tcPr>
            <w:tcW w:w="1325" w:type="dxa"/>
            <w:tcBorders>
              <w:top w:val="single" w:sz="8" w:space="0" w:color="auto"/>
              <w:left w:val="nil"/>
              <w:bottom w:val="single" w:sz="8" w:space="0" w:color="auto"/>
              <w:right w:val="single" w:sz="8" w:space="0" w:color="auto"/>
            </w:tcBorders>
            <w:shd w:val="clear" w:color="auto" w:fill="auto"/>
            <w:noWrap/>
            <w:vAlign w:val="center"/>
          </w:tcPr>
          <w:p w14:paraId="346A840C" w14:textId="77777777" w:rsidR="005F41D0" w:rsidRPr="00E03DE2" w:rsidRDefault="005F41D0" w:rsidP="005F41D0">
            <w:pPr>
              <w:spacing w:after="0" w:line="240" w:lineRule="auto"/>
              <w:jc w:val="center"/>
              <w:rPr>
                <w:rFonts w:eastAsia="Times New Roman" w:cstheme="minorHAnsi"/>
                <w:lang w:val="en-US" w:eastAsia="pl-PL"/>
              </w:rPr>
            </w:pPr>
            <w:r w:rsidRPr="00E03DE2">
              <w:rPr>
                <w:rFonts w:eastAsia="Times New Roman" w:cstheme="minorHAnsi"/>
                <w:lang w:val="en-US" w:eastAsia="pl-PL"/>
              </w:rPr>
              <w:t>40 kg</w:t>
            </w:r>
          </w:p>
        </w:tc>
        <w:tc>
          <w:tcPr>
            <w:tcW w:w="1164" w:type="dxa"/>
            <w:tcBorders>
              <w:top w:val="single" w:sz="8" w:space="0" w:color="auto"/>
              <w:left w:val="nil"/>
              <w:bottom w:val="single" w:sz="8" w:space="0" w:color="auto"/>
              <w:right w:val="single" w:sz="8" w:space="0" w:color="auto"/>
            </w:tcBorders>
          </w:tcPr>
          <w:p w14:paraId="244C81BD" w14:textId="77777777" w:rsidR="005F41D0" w:rsidRPr="00E03DE2" w:rsidRDefault="005F41D0" w:rsidP="005F41D0">
            <w:pPr>
              <w:spacing w:after="0" w:line="240" w:lineRule="auto"/>
              <w:jc w:val="center"/>
              <w:rPr>
                <w:rFonts w:eastAsia="Times New Roman" w:cstheme="minorHAnsi"/>
                <w:lang w:val="en-US" w:eastAsia="pl-PL"/>
              </w:rPr>
            </w:pPr>
          </w:p>
        </w:tc>
        <w:tc>
          <w:tcPr>
            <w:tcW w:w="1165" w:type="dxa"/>
            <w:tcBorders>
              <w:top w:val="single" w:sz="8" w:space="0" w:color="auto"/>
              <w:left w:val="nil"/>
              <w:bottom w:val="single" w:sz="8" w:space="0" w:color="auto"/>
              <w:right w:val="single" w:sz="8" w:space="0" w:color="auto"/>
            </w:tcBorders>
          </w:tcPr>
          <w:p w14:paraId="69E69BAA" w14:textId="77777777" w:rsidR="005F41D0" w:rsidRPr="00E03DE2" w:rsidRDefault="005F41D0" w:rsidP="005F41D0">
            <w:pPr>
              <w:spacing w:after="0" w:line="240" w:lineRule="auto"/>
              <w:jc w:val="center"/>
              <w:rPr>
                <w:rFonts w:eastAsia="Times New Roman" w:cstheme="minorHAnsi"/>
                <w:lang w:val="en-US" w:eastAsia="pl-PL"/>
              </w:rPr>
            </w:pPr>
          </w:p>
        </w:tc>
        <w:tc>
          <w:tcPr>
            <w:tcW w:w="1165" w:type="dxa"/>
            <w:tcBorders>
              <w:top w:val="single" w:sz="8" w:space="0" w:color="auto"/>
              <w:left w:val="nil"/>
              <w:bottom w:val="single" w:sz="8" w:space="0" w:color="auto"/>
              <w:right w:val="single" w:sz="8" w:space="0" w:color="auto"/>
            </w:tcBorders>
          </w:tcPr>
          <w:p w14:paraId="7F38D614" w14:textId="77777777" w:rsidR="005F41D0" w:rsidRPr="00E03DE2" w:rsidRDefault="005F41D0" w:rsidP="005F41D0">
            <w:pPr>
              <w:spacing w:after="0" w:line="240" w:lineRule="auto"/>
              <w:jc w:val="center"/>
              <w:rPr>
                <w:rFonts w:eastAsia="Times New Roman" w:cstheme="minorHAnsi"/>
                <w:lang w:val="en-US" w:eastAsia="pl-PL"/>
              </w:rPr>
            </w:pPr>
          </w:p>
        </w:tc>
      </w:tr>
      <w:tr w:rsidR="005F41D0" w:rsidRPr="00E03DE2" w14:paraId="05DE074C" w14:textId="77777777" w:rsidTr="009D1CBF">
        <w:trPr>
          <w:trHeight w:val="363"/>
          <w:jc w:val="center"/>
        </w:trPr>
        <w:tc>
          <w:tcPr>
            <w:tcW w:w="6732" w:type="dxa"/>
            <w:gridSpan w:val="4"/>
            <w:tcBorders>
              <w:right w:val="single" w:sz="8" w:space="0" w:color="auto"/>
            </w:tcBorders>
            <w:shd w:val="clear" w:color="auto" w:fill="auto"/>
            <w:noWrap/>
            <w:vAlign w:val="center"/>
          </w:tcPr>
          <w:p w14:paraId="5E7F69B9" w14:textId="60A6D8F6" w:rsidR="005F41D0" w:rsidRPr="00E03DE2" w:rsidRDefault="005F41D0" w:rsidP="005F41D0">
            <w:pPr>
              <w:spacing w:after="0" w:line="240" w:lineRule="auto"/>
              <w:jc w:val="right"/>
              <w:rPr>
                <w:rFonts w:eastAsia="Times New Roman" w:cstheme="minorHAnsi"/>
                <w:lang w:val="en-US" w:eastAsia="pl-PL"/>
              </w:rPr>
            </w:pPr>
            <w:r w:rsidRPr="00E03DE2">
              <w:rPr>
                <w:rFonts w:ascii="Calibri" w:eastAsia="Times New Roman" w:hAnsi="Calibri" w:cs="Calibri"/>
                <w:color w:val="000000"/>
                <w:lang w:eastAsia="pl-PL"/>
              </w:rPr>
              <w:t>Total:</w:t>
            </w:r>
          </w:p>
        </w:tc>
        <w:tc>
          <w:tcPr>
            <w:tcW w:w="1165" w:type="dxa"/>
            <w:tcBorders>
              <w:top w:val="single" w:sz="8" w:space="0" w:color="auto"/>
              <w:left w:val="nil"/>
              <w:bottom w:val="single" w:sz="8" w:space="0" w:color="auto"/>
              <w:right w:val="single" w:sz="8" w:space="0" w:color="auto"/>
            </w:tcBorders>
          </w:tcPr>
          <w:p w14:paraId="5907D425" w14:textId="77777777" w:rsidR="005F41D0" w:rsidRPr="00E03DE2" w:rsidRDefault="005F41D0" w:rsidP="005F41D0">
            <w:pPr>
              <w:spacing w:after="0" w:line="240" w:lineRule="auto"/>
              <w:jc w:val="center"/>
              <w:rPr>
                <w:rFonts w:eastAsia="Times New Roman" w:cstheme="minorHAnsi"/>
                <w:lang w:val="en-US" w:eastAsia="pl-PL"/>
              </w:rPr>
            </w:pPr>
          </w:p>
        </w:tc>
        <w:tc>
          <w:tcPr>
            <w:tcW w:w="1165" w:type="dxa"/>
            <w:tcBorders>
              <w:top w:val="single" w:sz="8" w:space="0" w:color="auto"/>
              <w:left w:val="nil"/>
              <w:bottom w:val="single" w:sz="8" w:space="0" w:color="auto"/>
              <w:right w:val="single" w:sz="8" w:space="0" w:color="auto"/>
            </w:tcBorders>
          </w:tcPr>
          <w:p w14:paraId="1C626589" w14:textId="77777777" w:rsidR="005F41D0" w:rsidRPr="00E03DE2" w:rsidRDefault="005F41D0" w:rsidP="005F41D0">
            <w:pPr>
              <w:spacing w:after="0" w:line="240" w:lineRule="auto"/>
              <w:jc w:val="center"/>
              <w:rPr>
                <w:rFonts w:eastAsia="Times New Roman" w:cstheme="minorHAnsi"/>
                <w:lang w:val="en-US" w:eastAsia="pl-PL"/>
              </w:rPr>
            </w:pPr>
          </w:p>
        </w:tc>
      </w:tr>
    </w:tbl>
    <w:p w14:paraId="60D042D7" w14:textId="77777777" w:rsidR="00E93F06" w:rsidRPr="00E03DE2" w:rsidRDefault="00E93F06" w:rsidP="00E93F06">
      <w:pPr>
        <w:pStyle w:val="punktowaniezwyke"/>
        <w:numPr>
          <w:ilvl w:val="0"/>
          <w:numId w:val="0"/>
        </w:numPr>
        <w:ind w:left="426"/>
      </w:pPr>
    </w:p>
    <w:p w14:paraId="30A11071" w14:textId="77777777" w:rsidR="00E93F06" w:rsidRPr="00E03DE2" w:rsidRDefault="00E93F06" w:rsidP="00E93F06">
      <w:pPr>
        <w:pStyle w:val="punktowaniezwyke"/>
        <w:numPr>
          <w:ilvl w:val="0"/>
          <w:numId w:val="0"/>
        </w:numPr>
        <w:ind w:left="426"/>
        <w:rPr>
          <w:u w:val="single"/>
        </w:rPr>
      </w:pPr>
      <w:r w:rsidRPr="00E03DE2">
        <w:rPr>
          <w:u w:val="single"/>
        </w:rPr>
        <w:t>Part 4</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720"/>
        <w:gridCol w:w="1325"/>
        <w:gridCol w:w="1164"/>
        <w:gridCol w:w="1165"/>
        <w:gridCol w:w="1165"/>
      </w:tblGrid>
      <w:tr w:rsidR="005F41D0" w:rsidRPr="00E03DE2" w14:paraId="104F537E" w14:textId="25580157" w:rsidTr="00E93F06">
        <w:trPr>
          <w:trHeight w:val="239"/>
          <w:jc w:val="center"/>
        </w:trPr>
        <w:tc>
          <w:tcPr>
            <w:tcW w:w="523" w:type="dxa"/>
            <w:shd w:val="clear" w:color="000000" w:fill="4472C4"/>
            <w:noWrap/>
            <w:vAlign w:val="center"/>
            <w:hideMark/>
          </w:tcPr>
          <w:p w14:paraId="66276952"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r w:rsidRPr="00E03DE2">
              <w:rPr>
                <w:rFonts w:ascii="Calibri" w:eastAsia="Times New Roman" w:hAnsi="Calibri" w:cs="Calibri"/>
                <w:color w:val="FFFFFF" w:themeColor="background1"/>
                <w:lang w:eastAsia="pl-PL"/>
              </w:rPr>
              <w:t>No.</w:t>
            </w:r>
          </w:p>
        </w:tc>
        <w:tc>
          <w:tcPr>
            <w:tcW w:w="3720" w:type="dxa"/>
            <w:shd w:val="clear" w:color="000000" w:fill="4472C4"/>
            <w:noWrap/>
            <w:vAlign w:val="center"/>
            <w:hideMark/>
          </w:tcPr>
          <w:p w14:paraId="1100537F"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Item</w:t>
            </w:r>
            <w:proofErr w:type="spellEnd"/>
          </w:p>
        </w:tc>
        <w:tc>
          <w:tcPr>
            <w:tcW w:w="1325" w:type="dxa"/>
            <w:shd w:val="clear" w:color="000000" w:fill="4472C4"/>
            <w:vAlign w:val="center"/>
            <w:hideMark/>
          </w:tcPr>
          <w:p w14:paraId="5C825DA4"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Amount</w:t>
            </w:r>
            <w:proofErr w:type="spellEnd"/>
            <w:r w:rsidRPr="00E03DE2">
              <w:rPr>
                <w:rFonts w:ascii="Calibri" w:eastAsia="Times New Roman" w:hAnsi="Calibri" w:cs="Calibri"/>
                <w:color w:val="FFFFFF" w:themeColor="background1"/>
                <w:lang w:eastAsia="pl-PL"/>
              </w:rPr>
              <w:t xml:space="preserve"> </w:t>
            </w:r>
          </w:p>
        </w:tc>
        <w:tc>
          <w:tcPr>
            <w:tcW w:w="1164" w:type="dxa"/>
            <w:shd w:val="clear" w:color="000000" w:fill="4472C4"/>
          </w:tcPr>
          <w:p w14:paraId="78B5567D" w14:textId="6E20D87D"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rFonts w:ascii="Calibri" w:eastAsia="Times New Roman" w:hAnsi="Calibri" w:cs="Calibri"/>
                <w:color w:val="FFFFFF" w:themeColor="background1"/>
                <w:lang w:eastAsia="pl-PL"/>
              </w:rPr>
              <w:t xml:space="preserve">Unit </w:t>
            </w:r>
            <w:proofErr w:type="spellStart"/>
            <w:r w:rsidRPr="00E03DE2">
              <w:rPr>
                <w:rFonts w:ascii="Calibri" w:eastAsia="Times New Roman" w:hAnsi="Calibri" w:cs="Calibri"/>
                <w:color w:val="FFFFFF" w:themeColor="background1"/>
                <w:lang w:eastAsia="pl-PL"/>
              </w:rPr>
              <w:t>price</w:t>
            </w:r>
            <w:proofErr w:type="spellEnd"/>
          </w:p>
        </w:tc>
        <w:tc>
          <w:tcPr>
            <w:tcW w:w="1165" w:type="dxa"/>
            <w:shd w:val="clear" w:color="000000" w:fill="4472C4"/>
          </w:tcPr>
          <w:p w14:paraId="3D6F12D6" w14:textId="7D1E36E8"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Nett </w:t>
            </w:r>
            <w:proofErr w:type="spellStart"/>
            <w:r w:rsidRPr="00E03DE2">
              <w:rPr>
                <w:color w:val="FFFFFF" w:themeColor="background1"/>
              </w:rPr>
              <w:t>price</w:t>
            </w:r>
            <w:proofErr w:type="spellEnd"/>
          </w:p>
        </w:tc>
        <w:tc>
          <w:tcPr>
            <w:tcW w:w="1165" w:type="dxa"/>
            <w:shd w:val="clear" w:color="000000" w:fill="4472C4"/>
          </w:tcPr>
          <w:p w14:paraId="3C381FB4" w14:textId="0B2D5A18"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Gross </w:t>
            </w:r>
            <w:proofErr w:type="spellStart"/>
            <w:r w:rsidRPr="00E03DE2">
              <w:rPr>
                <w:color w:val="FFFFFF" w:themeColor="background1"/>
              </w:rPr>
              <w:t>price</w:t>
            </w:r>
            <w:proofErr w:type="spellEnd"/>
          </w:p>
        </w:tc>
      </w:tr>
      <w:tr w:rsidR="005F41D0" w:rsidRPr="00E03DE2" w14:paraId="3E7CBF59" w14:textId="5024FF9A" w:rsidTr="00E93F06">
        <w:trPr>
          <w:trHeight w:val="363"/>
          <w:jc w:val="center"/>
        </w:trPr>
        <w:tc>
          <w:tcPr>
            <w:tcW w:w="523" w:type="dxa"/>
            <w:shd w:val="clear" w:color="auto" w:fill="auto"/>
            <w:noWrap/>
            <w:vAlign w:val="center"/>
          </w:tcPr>
          <w:p w14:paraId="4E42C65D"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1</w:t>
            </w:r>
          </w:p>
        </w:tc>
        <w:tc>
          <w:tcPr>
            <w:tcW w:w="3720" w:type="dxa"/>
            <w:shd w:val="clear" w:color="auto" w:fill="auto"/>
            <w:vAlign w:val="center"/>
          </w:tcPr>
          <w:p w14:paraId="72C0C376"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Citric acid, anhydrous, assay ≥ 99,0%</w:t>
            </w:r>
          </w:p>
        </w:tc>
        <w:tc>
          <w:tcPr>
            <w:tcW w:w="1325" w:type="dxa"/>
            <w:shd w:val="clear" w:color="auto" w:fill="auto"/>
            <w:noWrap/>
            <w:vAlign w:val="center"/>
          </w:tcPr>
          <w:p w14:paraId="34D084A0"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5 kg</w:t>
            </w:r>
          </w:p>
        </w:tc>
        <w:tc>
          <w:tcPr>
            <w:tcW w:w="1164" w:type="dxa"/>
          </w:tcPr>
          <w:p w14:paraId="7C294F55"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50E99A62"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366E8E2A" w14:textId="77777777"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10F346EF" w14:textId="4A50A538" w:rsidTr="00E93F06">
        <w:trPr>
          <w:trHeight w:val="412"/>
          <w:jc w:val="center"/>
        </w:trPr>
        <w:tc>
          <w:tcPr>
            <w:tcW w:w="523" w:type="dxa"/>
            <w:shd w:val="clear" w:color="auto" w:fill="auto"/>
            <w:noWrap/>
            <w:vAlign w:val="center"/>
          </w:tcPr>
          <w:p w14:paraId="52C58F46"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2</w:t>
            </w:r>
          </w:p>
        </w:tc>
        <w:tc>
          <w:tcPr>
            <w:tcW w:w="3720" w:type="dxa"/>
            <w:shd w:val="clear" w:color="auto" w:fill="auto"/>
            <w:vAlign w:val="center"/>
          </w:tcPr>
          <w:p w14:paraId="00165763"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L(+) -Ascorbic acid, anhydrous, assay ≥ 99,0%</w:t>
            </w:r>
          </w:p>
        </w:tc>
        <w:tc>
          <w:tcPr>
            <w:tcW w:w="1325" w:type="dxa"/>
            <w:shd w:val="clear" w:color="auto" w:fill="auto"/>
            <w:noWrap/>
            <w:vAlign w:val="center"/>
          </w:tcPr>
          <w:p w14:paraId="178CD5D0"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5 kg</w:t>
            </w:r>
          </w:p>
        </w:tc>
        <w:tc>
          <w:tcPr>
            <w:tcW w:w="1164" w:type="dxa"/>
          </w:tcPr>
          <w:p w14:paraId="2F1D6B46"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727302F9"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12DF2585" w14:textId="77777777"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6749A926" w14:textId="15AF206F" w:rsidTr="00E93F06">
        <w:trPr>
          <w:trHeight w:val="412"/>
          <w:jc w:val="center"/>
        </w:trPr>
        <w:tc>
          <w:tcPr>
            <w:tcW w:w="523" w:type="dxa"/>
            <w:shd w:val="clear" w:color="auto" w:fill="auto"/>
            <w:noWrap/>
            <w:vAlign w:val="center"/>
          </w:tcPr>
          <w:p w14:paraId="5FF50568"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3</w:t>
            </w:r>
          </w:p>
        </w:tc>
        <w:tc>
          <w:tcPr>
            <w:tcW w:w="3720" w:type="dxa"/>
            <w:shd w:val="clear" w:color="auto" w:fill="auto"/>
            <w:vAlign w:val="center"/>
          </w:tcPr>
          <w:p w14:paraId="55DD44AA"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L(+) -Tartaric acid, assay ≥ 99,0%</w:t>
            </w:r>
          </w:p>
        </w:tc>
        <w:tc>
          <w:tcPr>
            <w:tcW w:w="1325" w:type="dxa"/>
            <w:shd w:val="clear" w:color="auto" w:fill="auto"/>
            <w:noWrap/>
            <w:vAlign w:val="center"/>
          </w:tcPr>
          <w:p w14:paraId="7043776E"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2 kg</w:t>
            </w:r>
          </w:p>
        </w:tc>
        <w:tc>
          <w:tcPr>
            <w:tcW w:w="1164" w:type="dxa"/>
          </w:tcPr>
          <w:p w14:paraId="7531DF9F"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360B530A"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7A7BEFE1" w14:textId="77777777"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39E3F0BB" w14:textId="77777777" w:rsidTr="00E93F06">
        <w:trPr>
          <w:trHeight w:val="412"/>
          <w:jc w:val="center"/>
        </w:trPr>
        <w:tc>
          <w:tcPr>
            <w:tcW w:w="6732" w:type="dxa"/>
            <w:gridSpan w:val="4"/>
            <w:shd w:val="clear" w:color="auto" w:fill="auto"/>
            <w:noWrap/>
            <w:vAlign w:val="center"/>
          </w:tcPr>
          <w:p w14:paraId="4989CA96" w14:textId="5E4C3025" w:rsidR="005F41D0" w:rsidRPr="00E03DE2" w:rsidRDefault="005F41D0" w:rsidP="005F41D0">
            <w:pPr>
              <w:spacing w:after="0" w:line="240" w:lineRule="auto"/>
              <w:jc w:val="right"/>
              <w:rPr>
                <w:rFonts w:eastAsia="Times New Roman" w:cstheme="minorHAnsi"/>
                <w:lang w:val="en-GB" w:eastAsia="pl-PL"/>
              </w:rPr>
            </w:pPr>
            <w:r w:rsidRPr="00E03DE2">
              <w:rPr>
                <w:rFonts w:ascii="Calibri" w:eastAsia="Times New Roman" w:hAnsi="Calibri" w:cs="Calibri"/>
                <w:color w:val="000000"/>
                <w:lang w:eastAsia="pl-PL"/>
              </w:rPr>
              <w:t>Total:</w:t>
            </w:r>
          </w:p>
        </w:tc>
        <w:tc>
          <w:tcPr>
            <w:tcW w:w="1165" w:type="dxa"/>
          </w:tcPr>
          <w:p w14:paraId="462DC970"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6595AB92" w14:textId="77777777" w:rsidR="005F41D0" w:rsidRPr="00E03DE2" w:rsidRDefault="005F41D0" w:rsidP="005F41D0">
            <w:pPr>
              <w:spacing w:after="0" w:line="240" w:lineRule="auto"/>
              <w:jc w:val="center"/>
              <w:rPr>
                <w:rFonts w:eastAsia="Times New Roman" w:cstheme="minorHAnsi"/>
                <w:lang w:val="en-GB" w:eastAsia="pl-PL"/>
              </w:rPr>
            </w:pPr>
          </w:p>
        </w:tc>
      </w:tr>
    </w:tbl>
    <w:p w14:paraId="0FEB101E" w14:textId="77777777" w:rsidR="00E93F06" w:rsidRPr="00E03DE2" w:rsidRDefault="00E93F06" w:rsidP="00E93F06">
      <w:pPr>
        <w:pStyle w:val="punktowaniezwyke"/>
        <w:numPr>
          <w:ilvl w:val="0"/>
          <w:numId w:val="0"/>
        </w:numPr>
        <w:ind w:left="426"/>
      </w:pPr>
    </w:p>
    <w:p w14:paraId="47D6054C" w14:textId="77777777" w:rsidR="00E93F06" w:rsidRPr="00E03DE2" w:rsidRDefault="00E93F06" w:rsidP="00E93F06">
      <w:pPr>
        <w:pStyle w:val="punktowaniezwyke"/>
        <w:numPr>
          <w:ilvl w:val="0"/>
          <w:numId w:val="0"/>
        </w:numPr>
        <w:ind w:left="426"/>
        <w:rPr>
          <w:u w:val="single"/>
        </w:rPr>
      </w:pPr>
      <w:r w:rsidRPr="00E03DE2">
        <w:rPr>
          <w:u w:val="single"/>
        </w:rPr>
        <w:t xml:space="preserve">Part 5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720"/>
        <w:gridCol w:w="1325"/>
        <w:gridCol w:w="1164"/>
        <w:gridCol w:w="1165"/>
        <w:gridCol w:w="1165"/>
      </w:tblGrid>
      <w:tr w:rsidR="005F41D0" w:rsidRPr="00E03DE2" w14:paraId="572A44EA" w14:textId="0F9EB1E1" w:rsidTr="005F41D0">
        <w:trPr>
          <w:trHeight w:val="203"/>
          <w:jc w:val="center"/>
        </w:trPr>
        <w:tc>
          <w:tcPr>
            <w:tcW w:w="523" w:type="dxa"/>
            <w:shd w:val="clear" w:color="000000" w:fill="4472C4"/>
            <w:noWrap/>
            <w:vAlign w:val="center"/>
            <w:hideMark/>
          </w:tcPr>
          <w:p w14:paraId="2EF76BFC"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r w:rsidRPr="00E03DE2">
              <w:rPr>
                <w:rFonts w:ascii="Calibri" w:eastAsia="Times New Roman" w:hAnsi="Calibri" w:cs="Calibri"/>
                <w:color w:val="FFFFFF" w:themeColor="background1"/>
                <w:lang w:eastAsia="pl-PL"/>
              </w:rPr>
              <w:t>No.</w:t>
            </w:r>
          </w:p>
        </w:tc>
        <w:tc>
          <w:tcPr>
            <w:tcW w:w="3720" w:type="dxa"/>
            <w:shd w:val="clear" w:color="000000" w:fill="4472C4"/>
            <w:noWrap/>
            <w:vAlign w:val="center"/>
            <w:hideMark/>
          </w:tcPr>
          <w:p w14:paraId="64F67F62"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Item</w:t>
            </w:r>
            <w:proofErr w:type="spellEnd"/>
          </w:p>
        </w:tc>
        <w:tc>
          <w:tcPr>
            <w:tcW w:w="1325" w:type="dxa"/>
            <w:shd w:val="clear" w:color="000000" w:fill="4472C4"/>
            <w:vAlign w:val="center"/>
            <w:hideMark/>
          </w:tcPr>
          <w:p w14:paraId="489D5748"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Amount</w:t>
            </w:r>
            <w:proofErr w:type="spellEnd"/>
            <w:r w:rsidRPr="00E03DE2">
              <w:rPr>
                <w:rFonts w:ascii="Calibri" w:eastAsia="Times New Roman" w:hAnsi="Calibri" w:cs="Calibri"/>
                <w:color w:val="FFFFFF" w:themeColor="background1"/>
                <w:lang w:eastAsia="pl-PL"/>
              </w:rPr>
              <w:t xml:space="preserve"> </w:t>
            </w:r>
          </w:p>
        </w:tc>
        <w:tc>
          <w:tcPr>
            <w:tcW w:w="1164" w:type="dxa"/>
            <w:shd w:val="clear" w:color="000000" w:fill="4472C4"/>
          </w:tcPr>
          <w:p w14:paraId="0503670A" w14:textId="50DEC3A6"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rFonts w:ascii="Calibri" w:eastAsia="Times New Roman" w:hAnsi="Calibri" w:cs="Calibri"/>
                <w:color w:val="FFFFFF" w:themeColor="background1"/>
                <w:lang w:eastAsia="pl-PL"/>
              </w:rPr>
              <w:t xml:space="preserve">Unit </w:t>
            </w:r>
            <w:proofErr w:type="spellStart"/>
            <w:r w:rsidRPr="00E03DE2">
              <w:rPr>
                <w:rFonts w:ascii="Calibri" w:eastAsia="Times New Roman" w:hAnsi="Calibri" w:cs="Calibri"/>
                <w:color w:val="FFFFFF" w:themeColor="background1"/>
                <w:lang w:eastAsia="pl-PL"/>
              </w:rPr>
              <w:t>price</w:t>
            </w:r>
            <w:proofErr w:type="spellEnd"/>
          </w:p>
        </w:tc>
        <w:tc>
          <w:tcPr>
            <w:tcW w:w="1165" w:type="dxa"/>
            <w:shd w:val="clear" w:color="000000" w:fill="4472C4"/>
          </w:tcPr>
          <w:p w14:paraId="300E2150" w14:textId="0D0497F7"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Nett </w:t>
            </w:r>
            <w:proofErr w:type="spellStart"/>
            <w:r w:rsidRPr="00E03DE2">
              <w:rPr>
                <w:color w:val="FFFFFF" w:themeColor="background1"/>
              </w:rPr>
              <w:t>price</w:t>
            </w:r>
            <w:proofErr w:type="spellEnd"/>
          </w:p>
        </w:tc>
        <w:tc>
          <w:tcPr>
            <w:tcW w:w="1165" w:type="dxa"/>
            <w:shd w:val="clear" w:color="000000" w:fill="4472C4"/>
          </w:tcPr>
          <w:p w14:paraId="561AB750" w14:textId="04469E59"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Gross </w:t>
            </w:r>
            <w:proofErr w:type="spellStart"/>
            <w:r w:rsidRPr="00E03DE2">
              <w:rPr>
                <w:color w:val="FFFFFF" w:themeColor="background1"/>
              </w:rPr>
              <w:t>price</w:t>
            </w:r>
            <w:proofErr w:type="spellEnd"/>
          </w:p>
        </w:tc>
      </w:tr>
      <w:tr w:rsidR="005F41D0" w:rsidRPr="00E03DE2" w14:paraId="3B085C23" w14:textId="59F76934" w:rsidTr="005F41D0">
        <w:trPr>
          <w:trHeight w:val="363"/>
          <w:jc w:val="center"/>
        </w:trPr>
        <w:tc>
          <w:tcPr>
            <w:tcW w:w="523" w:type="dxa"/>
            <w:shd w:val="clear" w:color="auto" w:fill="auto"/>
            <w:noWrap/>
            <w:vAlign w:val="center"/>
          </w:tcPr>
          <w:p w14:paraId="0BA2A418"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1</w:t>
            </w:r>
          </w:p>
        </w:tc>
        <w:tc>
          <w:tcPr>
            <w:tcW w:w="3720" w:type="dxa"/>
            <w:shd w:val="clear" w:color="auto" w:fill="auto"/>
            <w:vAlign w:val="center"/>
          </w:tcPr>
          <w:p w14:paraId="797DF373" w14:textId="77777777" w:rsidR="005F41D0" w:rsidRPr="00E03DE2" w:rsidRDefault="005F41D0" w:rsidP="005F41D0">
            <w:pPr>
              <w:spacing w:after="0" w:line="240" w:lineRule="auto"/>
              <w:rPr>
                <w:rFonts w:eastAsia="Times New Roman" w:cstheme="minorHAnsi"/>
                <w:lang w:val="en-GB" w:eastAsia="pl-PL"/>
              </w:rPr>
            </w:pPr>
            <w:r w:rsidRPr="00E03DE2">
              <w:rPr>
                <w:rFonts w:eastAsia="Times New Roman" w:cstheme="minorHAnsi"/>
                <w:lang w:val="en-GB" w:eastAsia="pl-PL"/>
              </w:rPr>
              <w:t>HME Cleaner Plus – mix of polymers for HME equipment cleaning procedure</w:t>
            </w:r>
          </w:p>
        </w:tc>
        <w:tc>
          <w:tcPr>
            <w:tcW w:w="1325" w:type="dxa"/>
            <w:shd w:val="clear" w:color="auto" w:fill="auto"/>
            <w:noWrap/>
            <w:vAlign w:val="center"/>
          </w:tcPr>
          <w:p w14:paraId="7BC1207D"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25 kg</w:t>
            </w:r>
          </w:p>
        </w:tc>
        <w:tc>
          <w:tcPr>
            <w:tcW w:w="1164" w:type="dxa"/>
          </w:tcPr>
          <w:p w14:paraId="55FE2FCB"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69013286"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038BD460" w14:textId="2920C3B8"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130565EB" w14:textId="77777777" w:rsidTr="005F41D0">
        <w:trPr>
          <w:trHeight w:val="363"/>
          <w:jc w:val="center"/>
        </w:trPr>
        <w:tc>
          <w:tcPr>
            <w:tcW w:w="6732" w:type="dxa"/>
            <w:gridSpan w:val="4"/>
            <w:shd w:val="clear" w:color="auto" w:fill="auto"/>
            <w:noWrap/>
            <w:vAlign w:val="center"/>
          </w:tcPr>
          <w:p w14:paraId="54754C83" w14:textId="1B517AD1" w:rsidR="005F41D0" w:rsidRPr="00E03DE2" w:rsidRDefault="005F41D0" w:rsidP="005F41D0">
            <w:pPr>
              <w:spacing w:after="0" w:line="240" w:lineRule="auto"/>
              <w:jc w:val="right"/>
              <w:rPr>
                <w:rFonts w:eastAsia="Times New Roman" w:cstheme="minorHAnsi"/>
                <w:lang w:val="en-GB" w:eastAsia="pl-PL"/>
              </w:rPr>
            </w:pPr>
            <w:r w:rsidRPr="00E03DE2">
              <w:rPr>
                <w:rFonts w:ascii="Calibri" w:eastAsia="Times New Roman" w:hAnsi="Calibri" w:cs="Calibri"/>
                <w:color w:val="000000"/>
                <w:lang w:eastAsia="pl-PL"/>
              </w:rPr>
              <w:t>Total:</w:t>
            </w:r>
          </w:p>
        </w:tc>
        <w:tc>
          <w:tcPr>
            <w:tcW w:w="1165" w:type="dxa"/>
          </w:tcPr>
          <w:p w14:paraId="330517A8"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6569483E" w14:textId="77777777" w:rsidR="005F41D0" w:rsidRPr="00E03DE2" w:rsidRDefault="005F41D0" w:rsidP="005F41D0">
            <w:pPr>
              <w:spacing w:after="0" w:line="240" w:lineRule="auto"/>
              <w:jc w:val="center"/>
              <w:rPr>
                <w:rFonts w:eastAsia="Times New Roman" w:cstheme="minorHAnsi"/>
                <w:lang w:val="en-GB" w:eastAsia="pl-PL"/>
              </w:rPr>
            </w:pPr>
          </w:p>
        </w:tc>
      </w:tr>
    </w:tbl>
    <w:p w14:paraId="4AC386F4" w14:textId="77777777" w:rsidR="00E93F06" w:rsidRPr="00E03DE2" w:rsidRDefault="00E93F06" w:rsidP="00E93F06">
      <w:pPr>
        <w:pStyle w:val="punktowaniezwyke"/>
        <w:numPr>
          <w:ilvl w:val="0"/>
          <w:numId w:val="0"/>
        </w:numPr>
        <w:ind w:left="426"/>
        <w:rPr>
          <w:u w:val="single"/>
        </w:rPr>
      </w:pPr>
    </w:p>
    <w:p w14:paraId="5E21C8DC" w14:textId="77777777" w:rsidR="00E93F06" w:rsidRPr="00E03DE2" w:rsidRDefault="00E93F06" w:rsidP="00E93F06">
      <w:pPr>
        <w:pStyle w:val="punktowaniezwyke"/>
        <w:numPr>
          <w:ilvl w:val="0"/>
          <w:numId w:val="0"/>
        </w:numPr>
        <w:ind w:left="426"/>
        <w:rPr>
          <w:u w:val="single"/>
        </w:rPr>
      </w:pPr>
      <w:r w:rsidRPr="00E03DE2">
        <w:rPr>
          <w:u w:val="single"/>
        </w:rPr>
        <w:t xml:space="preserve">Part 6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720"/>
        <w:gridCol w:w="1325"/>
        <w:gridCol w:w="1164"/>
        <w:gridCol w:w="1165"/>
        <w:gridCol w:w="1165"/>
      </w:tblGrid>
      <w:tr w:rsidR="005F41D0" w:rsidRPr="00E03DE2" w14:paraId="72B8D019" w14:textId="16F89D2E" w:rsidTr="005F41D0">
        <w:trPr>
          <w:trHeight w:val="160"/>
          <w:jc w:val="center"/>
        </w:trPr>
        <w:tc>
          <w:tcPr>
            <w:tcW w:w="523" w:type="dxa"/>
            <w:shd w:val="clear" w:color="000000" w:fill="4472C4"/>
            <w:noWrap/>
            <w:vAlign w:val="center"/>
            <w:hideMark/>
          </w:tcPr>
          <w:p w14:paraId="5D025178"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r w:rsidRPr="00E03DE2">
              <w:rPr>
                <w:rFonts w:ascii="Calibri" w:eastAsia="Times New Roman" w:hAnsi="Calibri" w:cs="Calibri"/>
                <w:color w:val="FFFFFF" w:themeColor="background1"/>
                <w:lang w:eastAsia="pl-PL"/>
              </w:rPr>
              <w:t>No.</w:t>
            </w:r>
          </w:p>
        </w:tc>
        <w:tc>
          <w:tcPr>
            <w:tcW w:w="3720" w:type="dxa"/>
            <w:shd w:val="clear" w:color="000000" w:fill="4472C4"/>
            <w:noWrap/>
            <w:vAlign w:val="center"/>
            <w:hideMark/>
          </w:tcPr>
          <w:p w14:paraId="3CFC5F0E"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Item</w:t>
            </w:r>
            <w:proofErr w:type="spellEnd"/>
          </w:p>
        </w:tc>
        <w:tc>
          <w:tcPr>
            <w:tcW w:w="1325" w:type="dxa"/>
            <w:shd w:val="clear" w:color="000000" w:fill="4472C4"/>
            <w:vAlign w:val="center"/>
            <w:hideMark/>
          </w:tcPr>
          <w:p w14:paraId="3A629347" w14:textId="77777777" w:rsidR="005F41D0" w:rsidRPr="00E03DE2" w:rsidRDefault="005F41D0" w:rsidP="005F41D0">
            <w:pPr>
              <w:spacing w:after="0" w:line="240" w:lineRule="auto"/>
              <w:jc w:val="center"/>
              <w:rPr>
                <w:rFonts w:eastAsia="Times New Roman" w:cstheme="minorHAnsi"/>
                <w:color w:val="FFFFFF" w:themeColor="background1"/>
                <w:lang w:val="en-GB" w:eastAsia="pl-PL"/>
              </w:rPr>
            </w:pPr>
            <w:proofErr w:type="spellStart"/>
            <w:r w:rsidRPr="00E03DE2">
              <w:rPr>
                <w:rFonts w:ascii="Calibri" w:eastAsia="Times New Roman" w:hAnsi="Calibri" w:cs="Calibri"/>
                <w:color w:val="FFFFFF" w:themeColor="background1"/>
                <w:lang w:eastAsia="pl-PL"/>
              </w:rPr>
              <w:t>Amount</w:t>
            </w:r>
            <w:proofErr w:type="spellEnd"/>
            <w:r w:rsidRPr="00E03DE2">
              <w:rPr>
                <w:rFonts w:ascii="Calibri" w:eastAsia="Times New Roman" w:hAnsi="Calibri" w:cs="Calibri"/>
                <w:color w:val="FFFFFF" w:themeColor="background1"/>
                <w:lang w:eastAsia="pl-PL"/>
              </w:rPr>
              <w:t xml:space="preserve"> </w:t>
            </w:r>
          </w:p>
        </w:tc>
        <w:tc>
          <w:tcPr>
            <w:tcW w:w="1164" w:type="dxa"/>
            <w:shd w:val="clear" w:color="000000" w:fill="4472C4"/>
          </w:tcPr>
          <w:p w14:paraId="4873D120" w14:textId="4BCC92EA"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rFonts w:ascii="Calibri" w:eastAsia="Times New Roman" w:hAnsi="Calibri" w:cs="Calibri"/>
                <w:color w:val="FFFFFF" w:themeColor="background1"/>
                <w:lang w:eastAsia="pl-PL"/>
              </w:rPr>
              <w:t xml:space="preserve">Unit </w:t>
            </w:r>
            <w:proofErr w:type="spellStart"/>
            <w:r w:rsidRPr="00E03DE2">
              <w:rPr>
                <w:rFonts w:ascii="Calibri" w:eastAsia="Times New Roman" w:hAnsi="Calibri" w:cs="Calibri"/>
                <w:color w:val="FFFFFF" w:themeColor="background1"/>
                <w:lang w:eastAsia="pl-PL"/>
              </w:rPr>
              <w:t>price</w:t>
            </w:r>
            <w:proofErr w:type="spellEnd"/>
          </w:p>
        </w:tc>
        <w:tc>
          <w:tcPr>
            <w:tcW w:w="1165" w:type="dxa"/>
            <w:shd w:val="clear" w:color="000000" w:fill="4472C4"/>
          </w:tcPr>
          <w:p w14:paraId="00BBE6A2" w14:textId="022CF873"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Nett </w:t>
            </w:r>
            <w:proofErr w:type="spellStart"/>
            <w:r w:rsidRPr="00E03DE2">
              <w:rPr>
                <w:color w:val="FFFFFF" w:themeColor="background1"/>
              </w:rPr>
              <w:t>price</w:t>
            </w:r>
            <w:proofErr w:type="spellEnd"/>
          </w:p>
        </w:tc>
        <w:tc>
          <w:tcPr>
            <w:tcW w:w="1165" w:type="dxa"/>
            <w:shd w:val="clear" w:color="000000" w:fill="4472C4"/>
          </w:tcPr>
          <w:p w14:paraId="5AB2BC4F" w14:textId="1243F44D"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Gross </w:t>
            </w:r>
            <w:proofErr w:type="spellStart"/>
            <w:r w:rsidRPr="00E03DE2">
              <w:rPr>
                <w:color w:val="FFFFFF" w:themeColor="background1"/>
              </w:rPr>
              <w:t>price</w:t>
            </w:r>
            <w:proofErr w:type="spellEnd"/>
          </w:p>
        </w:tc>
      </w:tr>
      <w:tr w:rsidR="005F41D0" w:rsidRPr="00E03DE2" w14:paraId="1C1F49B4" w14:textId="15EF114C" w:rsidTr="005F41D0">
        <w:trPr>
          <w:trHeight w:val="363"/>
          <w:jc w:val="center"/>
        </w:trPr>
        <w:tc>
          <w:tcPr>
            <w:tcW w:w="523" w:type="dxa"/>
            <w:shd w:val="clear" w:color="auto" w:fill="auto"/>
            <w:noWrap/>
            <w:vAlign w:val="center"/>
          </w:tcPr>
          <w:p w14:paraId="37144FF6"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lastRenderedPageBreak/>
              <w:t>1</w:t>
            </w:r>
          </w:p>
        </w:tc>
        <w:tc>
          <w:tcPr>
            <w:tcW w:w="3720" w:type="dxa"/>
            <w:shd w:val="clear" w:color="auto" w:fill="auto"/>
            <w:vAlign w:val="center"/>
          </w:tcPr>
          <w:p w14:paraId="214C5408" w14:textId="77777777" w:rsidR="005F41D0" w:rsidRPr="00E03DE2" w:rsidRDefault="005F41D0" w:rsidP="005F41D0">
            <w:pPr>
              <w:spacing w:after="0" w:line="240" w:lineRule="auto"/>
              <w:rPr>
                <w:rFonts w:eastAsia="Times New Roman" w:cstheme="minorHAnsi"/>
                <w:lang w:val="en-US" w:eastAsia="pl-PL"/>
              </w:rPr>
            </w:pPr>
            <w:r w:rsidRPr="00E03DE2">
              <w:rPr>
                <w:rFonts w:eastAsia="Times New Roman" w:cstheme="minorHAnsi"/>
                <w:lang w:val="en-GB" w:eastAsia="pl-PL"/>
              </w:rPr>
              <w:t xml:space="preserve">Hypromellose type 2208, type for SR products, of nominal viscosity of 2% (w/v) aqueous solution – 100 000 </w:t>
            </w:r>
            <w:proofErr w:type="spellStart"/>
            <w:r w:rsidRPr="00E03DE2">
              <w:rPr>
                <w:rFonts w:eastAsia="Times New Roman" w:cstheme="minorHAnsi"/>
                <w:lang w:val="en-GB" w:eastAsia="pl-PL"/>
              </w:rPr>
              <w:t>mPas</w:t>
            </w:r>
            <w:proofErr w:type="spellEnd"/>
          </w:p>
        </w:tc>
        <w:tc>
          <w:tcPr>
            <w:tcW w:w="1325" w:type="dxa"/>
            <w:shd w:val="clear" w:color="auto" w:fill="auto"/>
            <w:noWrap/>
            <w:vAlign w:val="center"/>
          </w:tcPr>
          <w:p w14:paraId="3DE1D7C4" w14:textId="77777777" w:rsidR="005F41D0" w:rsidRPr="00E03DE2" w:rsidRDefault="005F41D0" w:rsidP="005F41D0">
            <w:pPr>
              <w:spacing w:after="0" w:line="240" w:lineRule="auto"/>
              <w:jc w:val="center"/>
              <w:rPr>
                <w:rFonts w:eastAsia="Times New Roman" w:cstheme="minorHAnsi"/>
                <w:lang w:val="en-GB" w:eastAsia="pl-PL"/>
              </w:rPr>
            </w:pPr>
            <w:r w:rsidRPr="00E03DE2">
              <w:rPr>
                <w:rFonts w:eastAsia="Times New Roman" w:cstheme="minorHAnsi"/>
                <w:lang w:val="en-GB" w:eastAsia="pl-PL"/>
              </w:rPr>
              <w:t>40 kg</w:t>
            </w:r>
          </w:p>
        </w:tc>
        <w:tc>
          <w:tcPr>
            <w:tcW w:w="1164" w:type="dxa"/>
          </w:tcPr>
          <w:p w14:paraId="624770A4"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5A6A16A7"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0F7747FC" w14:textId="438B8495" w:rsidR="005F41D0" w:rsidRPr="00E03DE2" w:rsidRDefault="005F41D0" w:rsidP="005F41D0">
            <w:pPr>
              <w:spacing w:after="0" w:line="240" w:lineRule="auto"/>
              <w:jc w:val="center"/>
              <w:rPr>
                <w:rFonts w:eastAsia="Times New Roman" w:cstheme="minorHAnsi"/>
                <w:lang w:val="en-GB" w:eastAsia="pl-PL"/>
              </w:rPr>
            </w:pPr>
          </w:p>
        </w:tc>
      </w:tr>
      <w:tr w:rsidR="005F41D0" w:rsidRPr="00E03DE2" w14:paraId="2326032E" w14:textId="77777777" w:rsidTr="005F41D0">
        <w:trPr>
          <w:trHeight w:val="363"/>
          <w:jc w:val="center"/>
        </w:trPr>
        <w:tc>
          <w:tcPr>
            <w:tcW w:w="6732" w:type="dxa"/>
            <w:gridSpan w:val="4"/>
            <w:shd w:val="clear" w:color="auto" w:fill="auto"/>
            <w:noWrap/>
            <w:vAlign w:val="center"/>
          </w:tcPr>
          <w:p w14:paraId="72BD6D5E" w14:textId="667C2A1B" w:rsidR="005F41D0" w:rsidRPr="00E03DE2" w:rsidRDefault="005F41D0" w:rsidP="005F41D0">
            <w:pPr>
              <w:spacing w:after="0" w:line="240" w:lineRule="auto"/>
              <w:jc w:val="right"/>
              <w:rPr>
                <w:rFonts w:eastAsia="Times New Roman" w:cstheme="minorHAnsi"/>
                <w:lang w:val="en-GB" w:eastAsia="pl-PL"/>
              </w:rPr>
            </w:pPr>
            <w:r w:rsidRPr="00E03DE2">
              <w:rPr>
                <w:rFonts w:ascii="Calibri" w:eastAsia="Times New Roman" w:hAnsi="Calibri" w:cs="Calibri"/>
                <w:color w:val="000000"/>
                <w:lang w:eastAsia="pl-PL"/>
              </w:rPr>
              <w:t>Total:</w:t>
            </w:r>
          </w:p>
        </w:tc>
        <w:tc>
          <w:tcPr>
            <w:tcW w:w="1165" w:type="dxa"/>
          </w:tcPr>
          <w:p w14:paraId="68199785" w14:textId="77777777" w:rsidR="005F41D0" w:rsidRPr="00E03DE2" w:rsidRDefault="005F41D0" w:rsidP="005F41D0">
            <w:pPr>
              <w:spacing w:after="0" w:line="240" w:lineRule="auto"/>
              <w:jc w:val="center"/>
              <w:rPr>
                <w:rFonts w:eastAsia="Times New Roman" w:cstheme="minorHAnsi"/>
                <w:lang w:val="en-GB" w:eastAsia="pl-PL"/>
              </w:rPr>
            </w:pPr>
          </w:p>
        </w:tc>
        <w:tc>
          <w:tcPr>
            <w:tcW w:w="1165" w:type="dxa"/>
          </w:tcPr>
          <w:p w14:paraId="38D6CA92" w14:textId="77777777" w:rsidR="005F41D0" w:rsidRPr="00E03DE2" w:rsidRDefault="005F41D0" w:rsidP="005F41D0">
            <w:pPr>
              <w:spacing w:after="0" w:line="240" w:lineRule="auto"/>
              <w:jc w:val="center"/>
              <w:rPr>
                <w:rFonts w:eastAsia="Times New Roman" w:cstheme="minorHAnsi"/>
                <w:lang w:val="en-GB" w:eastAsia="pl-PL"/>
              </w:rPr>
            </w:pPr>
          </w:p>
        </w:tc>
      </w:tr>
    </w:tbl>
    <w:p w14:paraId="775B4D83" w14:textId="77777777" w:rsidR="00E93F06" w:rsidRPr="00E03DE2" w:rsidRDefault="00E93F06" w:rsidP="00E93F06">
      <w:pPr>
        <w:pStyle w:val="punktowaniezwyke"/>
        <w:numPr>
          <w:ilvl w:val="0"/>
          <w:numId w:val="0"/>
        </w:numPr>
        <w:ind w:left="426"/>
      </w:pPr>
    </w:p>
    <w:bookmarkEnd w:id="0"/>
    <w:p w14:paraId="04B9939A" w14:textId="77777777" w:rsidR="00E93F06" w:rsidRPr="00E03DE2" w:rsidRDefault="00E93F06" w:rsidP="00E93F06">
      <w:pPr>
        <w:pStyle w:val="punktowaniezwyke"/>
        <w:numPr>
          <w:ilvl w:val="0"/>
          <w:numId w:val="0"/>
        </w:numPr>
        <w:ind w:left="426"/>
        <w:rPr>
          <w:u w:val="single"/>
        </w:rPr>
      </w:pPr>
      <w:r w:rsidRPr="00E03DE2">
        <w:rPr>
          <w:u w:val="single"/>
        </w:rPr>
        <w:t>Part 7</w:t>
      </w:r>
    </w:p>
    <w:tbl>
      <w:tblPr>
        <w:tblpPr w:leftFromText="141" w:rightFromText="141" w:vertAnchor="text" w:horzAnchor="margin" w:tblpXSpec="center" w:tblpY="155"/>
        <w:tblW w:w="90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89"/>
        <w:gridCol w:w="3654"/>
        <w:gridCol w:w="1276"/>
        <w:gridCol w:w="1134"/>
        <w:gridCol w:w="1134"/>
        <w:gridCol w:w="1265"/>
      </w:tblGrid>
      <w:tr w:rsidR="005F41D0" w:rsidRPr="00E03DE2" w14:paraId="2C1F174A" w14:textId="702E5436" w:rsidTr="005F41D0">
        <w:trPr>
          <w:trHeight w:val="300"/>
        </w:trPr>
        <w:tc>
          <w:tcPr>
            <w:tcW w:w="589" w:type="dxa"/>
            <w:shd w:val="clear" w:color="000000" w:fill="0070C0"/>
            <w:vAlign w:val="center"/>
            <w:hideMark/>
          </w:tcPr>
          <w:p w14:paraId="5E603BE8" w14:textId="77777777" w:rsidR="005F41D0" w:rsidRPr="00E03DE2" w:rsidRDefault="005F41D0" w:rsidP="005F41D0">
            <w:pPr>
              <w:spacing w:after="0" w:line="240" w:lineRule="auto"/>
              <w:jc w:val="center"/>
              <w:rPr>
                <w:rFonts w:ascii="Verdana" w:eastAsia="Times New Roman" w:hAnsi="Verdana" w:cs="Calibri"/>
                <w:b/>
                <w:bCs/>
                <w:color w:val="FFFFFF"/>
                <w:sz w:val="18"/>
                <w:szCs w:val="18"/>
                <w:lang w:eastAsia="pl-PL"/>
              </w:rPr>
            </w:pPr>
            <w:r w:rsidRPr="00E03DE2">
              <w:rPr>
                <w:rFonts w:ascii="Calibri" w:eastAsia="Times New Roman" w:hAnsi="Calibri" w:cs="Calibri"/>
                <w:color w:val="FFFFFF" w:themeColor="background1"/>
                <w:lang w:eastAsia="pl-PL"/>
              </w:rPr>
              <w:t>No.</w:t>
            </w:r>
          </w:p>
        </w:tc>
        <w:tc>
          <w:tcPr>
            <w:tcW w:w="3654" w:type="dxa"/>
            <w:shd w:val="clear" w:color="000000" w:fill="4472C4"/>
            <w:noWrap/>
            <w:vAlign w:val="center"/>
            <w:hideMark/>
          </w:tcPr>
          <w:p w14:paraId="2CE71FA1" w14:textId="77777777" w:rsidR="005F41D0" w:rsidRPr="00E03DE2" w:rsidRDefault="005F41D0" w:rsidP="005F41D0">
            <w:pPr>
              <w:spacing w:after="0" w:line="240" w:lineRule="auto"/>
              <w:jc w:val="center"/>
              <w:rPr>
                <w:rFonts w:ascii="Calibri" w:eastAsia="Times New Roman" w:hAnsi="Calibri" w:cs="Calibri"/>
                <w:color w:val="FFFFFF"/>
                <w:lang w:eastAsia="pl-PL"/>
              </w:rPr>
            </w:pPr>
            <w:proofErr w:type="spellStart"/>
            <w:r w:rsidRPr="00E03DE2">
              <w:rPr>
                <w:rFonts w:ascii="Calibri" w:eastAsia="Times New Roman" w:hAnsi="Calibri" w:cs="Calibri"/>
                <w:color w:val="FFFFFF" w:themeColor="background1"/>
                <w:lang w:eastAsia="pl-PL"/>
              </w:rPr>
              <w:t>Item</w:t>
            </w:r>
            <w:proofErr w:type="spellEnd"/>
          </w:p>
        </w:tc>
        <w:tc>
          <w:tcPr>
            <w:tcW w:w="1276" w:type="dxa"/>
            <w:shd w:val="clear" w:color="000000" w:fill="0070C0"/>
            <w:vAlign w:val="center"/>
            <w:hideMark/>
          </w:tcPr>
          <w:p w14:paraId="76FEE834" w14:textId="77777777" w:rsidR="005F41D0" w:rsidRPr="00E03DE2" w:rsidRDefault="005F41D0" w:rsidP="005F41D0">
            <w:pPr>
              <w:spacing w:after="0" w:line="240" w:lineRule="auto"/>
              <w:jc w:val="center"/>
              <w:rPr>
                <w:rFonts w:ascii="Verdana" w:eastAsia="Times New Roman" w:hAnsi="Verdana" w:cs="Calibri"/>
                <w:b/>
                <w:bCs/>
                <w:color w:val="FFFFFF"/>
                <w:sz w:val="18"/>
                <w:szCs w:val="18"/>
                <w:lang w:eastAsia="pl-PL"/>
              </w:rPr>
            </w:pPr>
            <w:proofErr w:type="spellStart"/>
            <w:r w:rsidRPr="00E03DE2">
              <w:rPr>
                <w:rFonts w:ascii="Calibri" w:eastAsia="Times New Roman" w:hAnsi="Calibri" w:cs="Calibri"/>
                <w:color w:val="FFFFFF" w:themeColor="background1"/>
                <w:lang w:eastAsia="pl-PL"/>
              </w:rPr>
              <w:t>Amount</w:t>
            </w:r>
            <w:proofErr w:type="spellEnd"/>
          </w:p>
        </w:tc>
        <w:tc>
          <w:tcPr>
            <w:tcW w:w="1134" w:type="dxa"/>
            <w:shd w:val="clear" w:color="000000" w:fill="0070C0"/>
          </w:tcPr>
          <w:p w14:paraId="3D7F657E" w14:textId="124C771A"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rFonts w:ascii="Calibri" w:eastAsia="Times New Roman" w:hAnsi="Calibri" w:cs="Calibri"/>
                <w:color w:val="FFFFFF" w:themeColor="background1"/>
                <w:lang w:eastAsia="pl-PL"/>
              </w:rPr>
              <w:t xml:space="preserve">Unit </w:t>
            </w:r>
            <w:proofErr w:type="spellStart"/>
            <w:r w:rsidRPr="00E03DE2">
              <w:rPr>
                <w:rFonts w:ascii="Calibri" w:eastAsia="Times New Roman" w:hAnsi="Calibri" w:cs="Calibri"/>
                <w:color w:val="FFFFFF" w:themeColor="background1"/>
                <w:lang w:eastAsia="pl-PL"/>
              </w:rPr>
              <w:t>price</w:t>
            </w:r>
            <w:proofErr w:type="spellEnd"/>
          </w:p>
        </w:tc>
        <w:tc>
          <w:tcPr>
            <w:tcW w:w="1134" w:type="dxa"/>
            <w:shd w:val="clear" w:color="000000" w:fill="0070C0"/>
          </w:tcPr>
          <w:p w14:paraId="1ACFC0DA" w14:textId="1A81ECCD"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Nett </w:t>
            </w:r>
            <w:proofErr w:type="spellStart"/>
            <w:r w:rsidRPr="00E03DE2">
              <w:rPr>
                <w:color w:val="FFFFFF" w:themeColor="background1"/>
              </w:rPr>
              <w:t>price</w:t>
            </w:r>
            <w:proofErr w:type="spellEnd"/>
          </w:p>
        </w:tc>
        <w:tc>
          <w:tcPr>
            <w:tcW w:w="1265" w:type="dxa"/>
            <w:shd w:val="clear" w:color="000000" w:fill="0070C0"/>
          </w:tcPr>
          <w:p w14:paraId="3C6194A0" w14:textId="05662B79" w:rsidR="005F41D0" w:rsidRPr="00E03DE2" w:rsidRDefault="005F41D0" w:rsidP="005F41D0">
            <w:pPr>
              <w:spacing w:after="0" w:line="240" w:lineRule="auto"/>
              <w:jc w:val="center"/>
              <w:rPr>
                <w:rFonts w:ascii="Calibri" w:eastAsia="Times New Roman" w:hAnsi="Calibri" w:cs="Calibri"/>
                <w:color w:val="FFFFFF" w:themeColor="background1"/>
                <w:lang w:eastAsia="pl-PL"/>
              </w:rPr>
            </w:pPr>
            <w:r w:rsidRPr="00E03DE2">
              <w:rPr>
                <w:color w:val="FFFFFF" w:themeColor="background1"/>
              </w:rPr>
              <w:t xml:space="preserve">Gross </w:t>
            </w:r>
            <w:proofErr w:type="spellStart"/>
            <w:r w:rsidRPr="00E03DE2">
              <w:rPr>
                <w:color w:val="FFFFFF" w:themeColor="background1"/>
              </w:rPr>
              <w:t>price</w:t>
            </w:r>
            <w:proofErr w:type="spellEnd"/>
          </w:p>
        </w:tc>
      </w:tr>
      <w:tr w:rsidR="005F41D0" w:rsidRPr="00E03DE2" w14:paraId="7775BC5A" w14:textId="068FA574" w:rsidTr="005F41D0">
        <w:trPr>
          <w:trHeight w:val="590"/>
        </w:trPr>
        <w:tc>
          <w:tcPr>
            <w:tcW w:w="589" w:type="dxa"/>
            <w:shd w:val="clear" w:color="auto" w:fill="auto"/>
            <w:vAlign w:val="center"/>
            <w:hideMark/>
          </w:tcPr>
          <w:p w14:paraId="3FCD4A39"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w:t>
            </w:r>
          </w:p>
        </w:tc>
        <w:tc>
          <w:tcPr>
            <w:tcW w:w="3654" w:type="dxa"/>
            <w:shd w:val="clear" w:color="auto" w:fill="auto"/>
            <w:vAlign w:val="center"/>
            <w:hideMark/>
          </w:tcPr>
          <w:p w14:paraId="41A54C77" w14:textId="77777777" w:rsidR="005F41D0" w:rsidRPr="00E03DE2" w:rsidRDefault="005F41D0" w:rsidP="005F41D0">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Glass burette 25 ml - class A with batch certificate, PTFE stopcock, graduations 0,1 ml</w:t>
            </w:r>
          </w:p>
        </w:tc>
        <w:tc>
          <w:tcPr>
            <w:tcW w:w="1276" w:type="dxa"/>
            <w:shd w:val="clear" w:color="auto" w:fill="auto"/>
            <w:noWrap/>
            <w:vAlign w:val="center"/>
            <w:hideMark/>
          </w:tcPr>
          <w:p w14:paraId="4BDCFA28" w14:textId="1B7E06CB"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w:t>
            </w:r>
            <w:r w:rsidRPr="00E03DE2">
              <w:rPr>
                <w:rFonts w:ascii="Verdana" w:eastAsia="Times New Roman" w:hAnsi="Verdana" w:cs="Calibri"/>
                <w:color w:val="000000"/>
                <w:sz w:val="18"/>
                <w:szCs w:val="18"/>
                <w:lang w:eastAsia="pl-PL"/>
              </w:rPr>
              <w:t xml:space="preserve"> </w:t>
            </w:r>
            <w:r w:rsidRPr="00E03DE2">
              <w:rPr>
                <w:rFonts w:ascii="Verdana" w:eastAsia="Times New Roman" w:hAnsi="Verdana" w:cs="Calibri"/>
                <w:color w:val="000000"/>
                <w:sz w:val="18"/>
                <w:szCs w:val="18"/>
                <w:lang w:eastAsia="pl-PL"/>
              </w:rPr>
              <w:t>piece</w:t>
            </w:r>
          </w:p>
        </w:tc>
        <w:tc>
          <w:tcPr>
            <w:tcW w:w="1134" w:type="dxa"/>
          </w:tcPr>
          <w:p w14:paraId="5C2A1E89"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640C02CF"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4FCB191F"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1EB836CC" w14:textId="3D8FAD21" w:rsidTr="005F41D0">
        <w:trPr>
          <w:trHeight w:val="590"/>
        </w:trPr>
        <w:tc>
          <w:tcPr>
            <w:tcW w:w="589" w:type="dxa"/>
            <w:shd w:val="clear" w:color="auto" w:fill="auto"/>
            <w:vAlign w:val="center"/>
            <w:hideMark/>
          </w:tcPr>
          <w:p w14:paraId="7AC7B124"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2</w:t>
            </w:r>
          </w:p>
        </w:tc>
        <w:tc>
          <w:tcPr>
            <w:tcW w:w="3654" w:type="dxa"/>
            <w:shd w:val="clear" w:color="auto" w:fill="auto"/>
            <w:vAlign w:val="center"/>
            <w:hideMark/>
          </w:tcPr>
          <w:p w14:paraId="59E3BA5F" w14:textId="77777777" w:rsidR="005F41D0" w:rsidRPr="00E03DE2" w:rsidRDefault="005F41D0" w:rsidP="005F41D0">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Glass burette 50 ml - class A with batch certificate, PTFE stopcock, graduations 0,1 ml</w:t>
            </w:r>
          </w:p>
        </w:tc>
        <w:tc>
          <w:tcPr>
            <w:tcW w:w="1276" w:type="dxa"/>
            <w:shd w:val="clear" w:color="auto" w:fill="auto"/>
            <w:noWrap/>
            <w:vAlign w:val="center"/>
            <w:hideMark/>
          </w:tcPr>
          <w:p w14:paraId="75AA3B77" w14:textId="3E7993F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w:t>
            </w:r>
            <w:r w:rsidRPr="00E03DE2">
              <w:rPr>
                <w:rFonts w:ascii="Verdana" w:eastAsia="Times New Roman" w:hAnsi="Verdana" w:cs="Calibri"/>
                <w:color w:val="000000"/>
                <w:sz w:val="18"/>
                <w:szCs w:val="18"/>
                <w:lang w:eastAsia="pl-PL"/>
              </w:rPr>
              <w:t xml:space="preserve"> </w:t>
            </w:r>
            <w:r w:rsidRPr="00E03DE2">
              <w:rPr>
                <w:rFonts w:ascii="Verdana" w:eastAsia="Times New Roman" w:hAnsi="Verdana" w:cs="Calibri"/>
                <w:color w:val="000000"/>
                <w:sz w:val="18"/>
                <w:szCs w:val="18"/>
                <w:lang w:eastAsia="pl-PL"/>
              </w:rPr>
              <w:t>piece</w:t>
            </w:r>
          </w:p>
        </w:tc>
        <w:tc>
          <w:tcPr>
            <w:tcW w:w="1134" w:type="dxa"/>
          </w:tcPr>
          <w:p w14:paraId="42C23342"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6AEAEDA8"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4BF18FEC"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60941A29" w14:textId="0D2B2EC6" w:rsidTr="005F41D0">
        <w:trPr>
          <w:trHeight w:val="590"/>
        </w:trPr>
        <w:tc>
          <w:tcPr>
            <w:tcW w:w="589" w:type="dxa"/>
            <w:shd w:val="clear" w:color="auto" w:fill="auto"/>
            <w:vAlign w:val="center"/>
            <w:hideMark/>
          </w:tcPr>
          <w:p w14:paraId="1C1AFF9C"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3</w:t>
            </w:r>
          </w:p>
        </w:tc>
        <w:tc>
          <w:tcPr>
            <w:tcW w:w="3654" w:type="dxa"/>
            <w:shd w:val="clear" w:color="auto" w:fill="auto"/>
            <w:vAlign w:val="center"/>
            <w:hideMark/>
          </w:tcPr>
          <w:p w14:paraId="52CCD2CC" w14:textId="77777777" w:rsidR="005F41D0" w:rsidRPr="00E03DE2" w:rsidRDefault="005F41D0" w:rsidP="005F41D0">
            <w:pPr>
              <w:spacing w:after="0" w:line="240" w:lineRule="auto"/>
              <w:rPr>
                <w:rFonts w:ascii="Calibri" w:eastAsia="Times New Roman" w:hAnsi="Calibri" w:cs="Calibri"/>
                <w:lang w:val="en-US" w:eastAsia="pl-PL"/>
              </w:rPr>
            </w:pPr>
            <w:r w:rsidRPr="00E03DE2">
              <w:rPr>
                <w:rFonts w:ascii="Calibri" w:eastAsia="Times New Roman" w:hAnsi="Calibri" w:cs="Calibri"/>
                <w:lang w:val="en-US" w:eastAsia="pl-PL"/>
              </w:rPr>
              <w:t>Amber volumetric flask, class A with batch certificate, NS 10/19, PE - stopper, 10 ml</w:t>
            </w:r>
          </w:p>
        </w:tc>
        <w:tc>
          <w:tcPr>
            <w:tcW w:w="1276" w:type="dxa"/>
            <w:shd w:val="clear" w:color="auto" w:fill="auto"/>
            <w:noWrap/>
            <w:vAlign w:val="center"/>
            <w:hideMark/>
          </w:tcPr>
          <w:p w14:paraId="52A0095D" w14:textId="4E0DF5E6"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10</w:t>
            </w:r>
            <w:r w:rsidRPr="00E03DE2">
              <w:rPr>
                <w:rFonts w:ascii="Verdana" w:eastAsia="Times New Roman" w:hAnsi="Verdana" w:cs="Calibri"/>
                <w:color w:val="000000"/>
                <w:sz w:val="18"/>
                <w:szCs w:val="18"/>
                <w:lang w:eastAsia="pl-PL"/>
              </w:rPr>
              <w:t xml:space="preserve"> </w:t>
            </w:r>
            <w:r w:rsidRPr="00E03DE2">
              <w:rPr>
                <w:rFonts w:ascii="Verdana" w:eastAsia="Times New Roman" w:hAnsi="Verdana" w:cs="Calibri"/>
                <w:color w:val="000000"/>
                <w:sz w:val="18"/>
                <w:szCs w:val="18"/>
                <w:lang w:eastAsia="pl-PL"/>
              </w:rPr>
              <w:t>piece</w:t>
            </w:r>
          </w:p>
        </w:tc>
        <w:tc>
          <w:tcPr>
            <w:tcW w:w="1134" w:type="dxa"/>
          </w:tcPr>
          <w:p w14:paraId="275EF177"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58B341AE"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4CAE13D5"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1F6F3ECC" w14:textId="4D3BAB2B" w:rsidTr="005F41D0">
        <w:trPr>
          <w:trHeight w:val="590"/>
        </w:trPr>
        <w:tc>
          <w:tcPr>
            <w:tcW w:w="589" w:type="dxa"/>
            <w:shd w:val="clear" w:color="auto" w:fill="auto"/>
            <w:vAlign w:val="center"/>
            <w:hideMark/>
          </w:tcPr>
          <w:p w14:paraId="2CBC8DE2"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4</w:t>
            </w:r>
          </w:p>
        </w:tc>
        <w:tc>
          <w:tcPr>
            <w:tcW w:w="3654" w:type="dxa"/>
            <w:shd w:val="clear" w:color="auto" w:fill="auto"/>
            <w:vAlign w:val="center"/>
            <w:hideMark/>
          </w:tcPr>
          <w:p w14:paraId="589BDBA9" w14:textId="77777777" w:rsidR="005F41D0" w:rsidRPr="00E03DE2" w:rsidRDefault="005F41D0" w:rsidP="005F41D0">
            <w:pPr>
              <w:spacing w:after="0" w:line="240" w:lineRule="auto"/>
              <w:rPr>
                <w:rFonts w:ascii="Calibri" w:eastAsia="Times New Roman" w:hAnsi="Calibri" w:cs="Calibri"/>
                <w:lang w:val="en-US" w:eastAsia="pl-PL"/>
              </w:rPr>
            </w:pPr>
            <w:r w:rsidRPr="00E03DE2">
              <w:rPr>
                <w:rFonts w:ascii="Calibri" w:eastAsia="Times New Roman" w:hAnsi="Calibri" w:cs="Calibri"/>
                <w:lang w:val="en-US" w:eastAsia="pl-PL"/>
              </w:rPr>
              <w:t>Amber volumetric flask, class A with batch certificate, NS 10/19, PE - stopper, 20 ml</w:t>
            </w:r>
          </w:p>
        </w:tc>
        <w:tc>
          <w:tcPr>
            <w:tcW w:w="1276" w:type="dxa"/>
            <w:shd w:val="clear" w:color="auto" w:fill="auto"/>
            <w:noWrap/>
            <w:vAlign w:val="center"/>
            <w:hideMark/>
          </w:tcPr>
          <w:p w14:paraId="2BD82E26" w14:textId="18EF5714"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10</w:t>
            </w:r>
            <w:r w:rsidRPr="00E03DE2">
              <w:rPr>
                <w:rFonts w:ascii="Verdana" w:eastAsia="Times New Roman" w:hAnsi="Verdana" w:cs="Calibri"/>
                <w:color w:val="000000"/>
                <w:sz w:val="18"/>
                <w:szCs w:val="18"/>
                <w:lang w:eastAsia="pl-PL"/>
              </w:rPr>
              <w:t xml:space="preserve"> </w:t>
            </w:r>
            <w:r w:rsidRPr="00E03DE2">
              <w:rPr>
                <w:rFonts w:ascii="Verdana" w:eastAsia="Times New Roman" w:hAnsi="Verdana" w:cs="Calibri"/>
                <w:color w:val="000000"/>
                <w:sz w:val="18"/>
                <w:szCs w:val="18"/>
                <w:lang w:eastAsia="pl-PL"/>
              </w:rPr>
              <w:t>piece</w:t>
            </w:r>
          </w:p>
        </w:tc>
        <w:tc>
          <w:tcPr>
            <w:tcW w:w="1134" w:type="dxa"/>
          </w:tcPr>
          <w:p w14:paraId="509F3321"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3D99DE2D"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052273D4"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6F8EB80D" w14:textId="15C25260" w:rsidTr="005F41D0">
        <w:trPr>
          <w:trHeight w:val="590"/>
        </w:trPr>
        <w:tc>
          <w:tcPr>
            <w:tcW w:w="589" w:type="dxa"/>
            <w:shd w:val="clear" w:color="auto" w:fill="auto"/>
            <w:vAlign w:val="center"/>
            <w:hideMark/>
          </w:tcPr>
          <w:p w14:paraId="09C8ED88"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5</w:t>
            </w:r>
          </w:p>
        </w:tc>
        <w:tc>
          <w:tcPr>
            <w:tcW w:w="3654" w:type="dxa"/>
            <w:shd w:val="clear" w:color="auto" w:fill="auto"/>
            <w:vAlign w:val="center"/>
            <w:hideMark/>
          </w:tcPr>
          <w:p w14:paraId="7C4D3093" w14:textId="77777777" w:rsidR="005F41D0" w:rsidRPr="00E03DE2" w:rsidRDefault="005F41D0" w:rsidP="005F41D0">
            <w:pPr>
              <w:spacing w:after="0" w:line="240" w:lineRule="auto"/>
              <w:rPr>
                <w:rFonts w:ascii="Calibri" w:eastAsia="Times New Roman" w:hAnsi="Calibri" w:cs="Calibri"/>
                <w:lang w:val="en-US" w:eastAsia="pl-PL"/>
              </w:rPr>
            </w:pPr>
            <w:r w:rsidRPr="00E03DE2">
              <w:rPr>
                <w:rFonts w:ascii="Calibri" w:eastAsia="Times New Roman" w:hAnsi="Calibri" w:cs="Calibri"/>
                <w:lang w:val="en-US" w:eastAsia="pl-PL"/>
              </w:rPr>
              <w:t>Amber volumetric flask, class A with batch certificate, NS 12/21, PE - stopper, 25 ml</w:t>
            </w:r>
          </w:p>
        </w:tc>
        <w:tc>
          <w:tcPr>
            <w:tcW w:w="1276" w:type="dxa"/>
            <w:shd w:val="clear" w:color="auto" w:fill="auto"/>
            <w:noWrap/>
            <w:vAlign w:val="center"/>
            <w:hideMark/>
          </w:tcPr>
          <w:p w14:paraId="10D25189" w14:textId="723318FE"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10</w:t>
            </w:r>
            <w:r w:rsidRPr="00E03DE2">
              <w:rPr>
                <w:rFonts w:ascii="Verdana" w:eastAsia="Times New Roman" w:hAnsi="Verdana" w:cs="Calibri"/>
                <w:color w:val="000000"/>
                <w:sz w:val="18"/>
                <w:szCs w:val="18"/>
                <w:lang w:eastAsia="pl-PL"/>
              </w:rPr>
              <w:t xml:space="preserve"> </w:t>
            </w:r>
            <w:r w:rsidRPr="00E03DE2">
              <w:rPr>
                <w:rFonts w:ascii="Verdana" w:eastAsia="Times New Roman" w:hAnsi="Verdana" w:cs="Calibri"/>
                <w:color w:val="000000"/>
                <w:sz w:val="18"/>
                <w:szCs w:val="18"/>
                <w:lang w:eastAsia="pl-PL"/>
              </w:rPr>
              <w:t>piece</w:t>
            </w:r>
          </w:p>
        </w:tc>
        <w:tc>
          <w:tcPr>
            <w:tcW w:w="1134" w:type="dxa"/>
          </w:tcPr>
          <w:p w14:paraId="775FEF97"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701064C8"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5ADEF5DB"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716370CA" w14:textId="368AA940" w:rsidTr="005F41D0">
        <w:trPr>
          <w:trHeight w:val="590"/>
        </w:trPr>
        <w:tc>
          <w:tcPr>
            <w:tcW w:w="589" w:type="dxa"/>
            <w:shd w:val="clear" w:color="auto" w:fill="auto"/>
            <w:vAlign w:val="center"/>
            <w:hideMark/>
          </w:tcPr>
          <w:p w14:paraId="5137CF45"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6</w:t>
            </w:r>
          </w:p>
        </w:tc>
        <w:tc>
          <w:tcPr>
            <w:tcW w:w="3654" w:type="dxa"/>
            <w:shd w:val="clear" w:color="auto" w:fill="auto"/>
            <w:vAlign w:val="center"/>
            <w:hideMark/>
          </w:tcPr>
          <w:p w14:paraId="65177057" w14:textId="77777777" w:rsidR="005F41D0" w:rsidRPr="00E03DE2" w:rsidRDefault="005F41D0" w:rsidP="005F41D0">
            <w:pPr>
              <w:spacing w:after="0" w:line="240" w:lineRule="auto"/>
              <w:rPr>
                <w:rFonts w:ascii="Calibri" w:eastAsia="Times New Roman" w:hAnsi="Calibri" w:cs="Calibri"/>
                <w:lang w:val="en-US" w:eastAsia="pl-PL"/>
              </w:rPr>
            </w:pPr>
            <w:r w:rsidRPr="00E03DE2">
              <w:rPr>
                <w:rFonts w:ascii="Calibri" w:eastAsia="Times New Roman" w:hAnsi="Calibri" w:cs="Calibri"/>
                <w:lang w:val="en-US" w:eastAsia="pl-PL"/>
              </w:rPr>
              <w:t>Amber volumetric flask, class A with batch certificate, NS 12/21, PE - stopper, 50 ml</w:t>
            </w:r>
          </w:p>
        </w:tc>
        <w:tc>
          <w:tcPr>
            <w:tcW w:w="1276" w:type="dxa"/>
            <w:shd w:val="clear" w:color="auto" w:fill="auto"/>
            <w:noWrap/>
            <w:vAlign w:val="center"/>
            <w:hideMark/>
          </w:tcPr>
          <w:p w14:paraId="0DB4EFE2" w14:textId="7A876E34"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10</w:t>
            </w:r>
            <w:r w:rsidRPr="00E03DE2">
              <w:rPr>
                <w:rFonts w:ascii="Verdana" w:eastAsia="Times New Roman" w:hAnsi="Verdana" w:cs="Calibri"/>
                <w:color w:val="000000"/>
                <w:sz w:val="18"/>
                <w:szCs w:val="18"/>
                <w:lang w:eastAsia="pl-PL"/>
              </w:rPr>
              <w:t xml:space="preserve"> </w:t>
            </w:r>
            <w:r w:rsidRPr="00E03DE2">
              <w:rPr>
                <w:rFonts w:ascii="Verdana" w:eastAsia="Times New Roman" w:hAnsi="Verdana" w:cs="Calibri"/>
                <w:color w:val="000000"/>
                <w:sz w:val="18"/>
                <w:szCs w:val="18"/>
                <w:lang w:eastAsia="pl-PL"/>
              </w:rPr>
              <w:t>piece</w:t>
            </w:r>
          </w:p>
        </w:tc>
        <w:tc>
          <w:tcPr>
            <w:tcW w:w="1134" w:type="dxa"/>
          </w:tcPr>
          <w:p w14:paraId="1B9BA404"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0D29E739"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008BDC2A"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613DABF9" w14:textId="1089D78E" w:rsidTr="005F41D0">
        <w:trPr>
          <w:trHeight w:val="590"/>
        </w:trPr>
        <w:tc>
          <w:tcPr>
            <w:tcW w:w="589" w:type="dxa"/>
            <w:shd w:val="clear" w:color="auto" w:fill="auto"/>
            <w:vAlign w:val="center"/>
            <w:hideMark/>
          </w:tcPr>
          <w:p w14:paraId="0EEADE5C"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7</w:t>
            </w:r>
          </w:p>
        </w:tc>
        <w:tc>
          <w:tcPr>
            <w:tcW w:w="3654" w:type="dxa"/>
            <w:shd w:val="clear" w:color="auto" w:fill="auto"/>
            <w:vAlign w:val="center"/>
            <w:hideMark/>
          </w:tcPr>
          <w:p w14:paraId="63613554" w14:textId="77777777" w:rsidR="005F41D0" w:rsidRPr="00E03DE2" w:rsidRDefault="005F41D0" w:rsidP="005F41D0">
            <w:pPr>
              <w:spacing w:after="0" w:line="240" w:lineRule="auto"/>
              <w:rPr>
                <w:rFonts w:ascii="Calibri" w:eastAsia="Times New Roman" w:hAnsi="Calibri" w:cs="Calibri"/>
                <w:lang w:val="en-US" w:eastAsia="pl-PL"/>
              </w:rPr>
            </w:pPr>
            <w:r w:rsidRPr="00E03DE2">
              <w:rPr>
                <w:rFonts w:ascii="Calibri" w:eastAsia="Times New Roman" w:hAnsi="Calibri" w:cs="Calibri"/>
                <w:lang w:val="en-US" w:eastAsia="pl-PL"/>
              </w:rPr>
              <w:t>Amber volumetric flask, class A with batch certificate, NS 12/21, PE - stopper, 100 ml</w:t>
            </w:r>
          </w:p>
        </w:tc>
        <w:tc>
          <w:tcPr>
            <w:tcW w:w="1276" w:type="dxa"/>
            <w:shd w:val="clear" w:color="auto" w:fill="auto"/>
            <w:noWrap/>
            <w:vAlign w:val="center"/>
            <w:hideMark/>
          </w:tcPr>
          <w:p w14:paraId="13208291" w14:textId="15D6FF34"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10</w:t>
            </w:r>
            <w:r w:rsidRPr="00E03DE2">
              <w:rPr>
                <w:rFonts w:ascii="Verdana" w:eastAsia="Times New Roman" w:hAnsi="Verdana" w:cs="Calibri"/>
                <w:color w:val="000000"/>
                <w:sz w:val="18"/>
                <w:szCs w:val="18"/>
                <w:lang w:eastAsia="pl-PL"/>
              </w:rPr>
              <w:t xml:space="preserve"> </w:t>
            </w:r>
            <w:r w:rsidRPr="00E03DE2">
              <w:rPr>
                <w:rFonts w:ascii="Verdana" w:eastAsia="Times New Roman" w:hAnsi="Verdana" w:cs="Calibri"/>
                <w:color w:val="000000"/>
                <w:sz w:val="18"/>
                <w:szCs w:val="18"/>
                <w:lang w:eastAsia="pl-PL"/>
              </w:rPr>
              <w:t>piece</w:t>
            </w:r>
          </w:p>
        </w:tc>
        <w:tc>
          <w:tcPr>
            <w:tcW w:w="1134" w:type="dxa"/>
          </w:tcPr>
          <w:p w14:paraId="59E83862"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3A14435B"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131F2115"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48CE997D" w14:textId="2C44CDFA" w:rsidTr="005F41D0">
        <w:trPr>
          <w:trHeight w:val="880"/>
        </w:trPr>
        <w:tc>
          <w:tcPr>
            <w:tcW w:w="589" w:type="dxa"/>
            <w:shd w:val="clear" w:color="auto" w:fill="auto"/>
            <w:vAlign w:val="center"/>
            <w:hideMark/>
          </w:tcPr>
          <w:p w14:paraId="15FB4B3F"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8</w:t>
            </w:r>
          </w:p>
        </w:tc>
        <w:tc>
          <w:tcPr>
            <w:tcW w:w="3654" w:type="dxa"/>
            <w:shd w:val="clear" w:color="auto" w:fill="auto"/>
            <w:vAlign w:val="center"/>
            <w:hideMark/>
          </w:tcPr>
          <w:p w14:paraId="648276EB" w14:textId="77777777" w:rsidR="005F41D0" w:rsidRPr="00E03DE2" w:rsidRDefault="005F41D0" w:rsidP="005F41D0">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Mobile phase filtration kit, 2000 ml vessel, 500 ml funnel, fritted glass support for filters with fi 47 mm, aluminum plier for the filtering equipment</w:t>
            </w:r>
          </w:p>
        </w:tc>
        <w:tc>
          <w:tcPr>
            <w:tcW w:w="1276" w:type="dxa"/>
            <w:shd w:val="clear" w:color="auto" w:fill="auto"/>
            <w:noWrap/>
            <w:vAlign w:val="center"/>
            <w:hideMark/>
          </w:tcPr>
          <w:p w14:paraId="64BD2F5B" w14:textId="308D7B0F"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2</w:t>
            </w:r>
            <w:r w:rsidRPr="00E03DE2">
              <w:rPr>
                <w:rFonts w:ascii="Verdana" w:eastAsia="Times New Roman" w:hAnsi="Verdana" w:cs="Calibri"/>
                <w:color w:val="000000"/>
                <w:sz w:val="18"/>
                <w:szCs w:val="18"/>
                <w:lang w:eastAsia="pl-PL"/>
              </w:rPr>
              <w:t xml:space="preserve"> </w:t>
            </w:r>
            <w:proofErr w:type="spellStart"/>
            <w:r w:rsidRPr="00E03DE2">
              <w:rPr>
                <w:rFonts w:ascii="Verdana" w:eastAsia="Times New Roman" w:hAnsi="Verdana" w:cs="Calibri"/>
                <w:color w:val="000000"/>
                <w:sz w:val="18"/>
                <w:szCs w:val="18"/>
                <w:lang w:eastAsia="pl-PL"/>
              </w:rPr>
              <w:t>sets</w:t>
            </w:r>
            <w:proofErr w:type="spellEnd"/>
          </w:p>
        </w:tc>
        <w:tc>
          <w:tcPr>
            <w:tcW w:w="1134" w:type="dxa"/>
          </w:tcPr>
          <w:p w14:paraId="5A65A621"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6D1D612A"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669EB983"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5DB988F5" w14:textId="723FB5EF" w:rsidTr="005F41D0">
        <w:trPr>
          <w:trHeight w:val="300"/>
        </w:trPr>
        <w:tc>
          <w:tcPr>
            <w:tcW w:w="589" w:type="dxa"/>
            <w:shd w:val="clear" w:color="auto" w:fill="auto"/>
            <w:vAlign w:val="center"/>
            <w:hideMark/>
          </w:tcPr>
          <w:p w14:paraId="38E32BAC"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9</w:t>
            </w:r>
          </w:p>
        </w:tc>
        <w:tc>
          <w:tcPr>
            <w:tcW w:w="3654" w:type="dxa"/>
            <w:shd w:val="clear" w:color="auto" w:fill="auto"/>
            <w:vAlign w:val="center"/>
            <w:hideMark/>
          </w:tcPr>
          <w:p w14:paraId="7E0F4876" w14:textId="77777777" w:rsidR="005F41D0" w:rsidRPr="00E03DE2" w:rsidRDefault="005F41D0" w:rsidP="005F41D0">
            <w:pPr>
              <w:spacing w:after="0" w:line="240" w:lineRule="auto"/>
              <w:rPr>
                <w:rFonts w:ascii="Calibri" w:eastAsia="Times New Roman" w:hAnsi="Calibri" w:cs="Calibri"/>
                <w:color w:val="000000"/>
                <w:lang w:val="en-US" w:eastAsia="pl-PL"/>
              </w:rPr>
            </w:pPr>
            <w:r w:rsidRPr="00E03DE2">
              <w:rPr>
                <w:rFonts w:ascii="Calibri" w:eastAsia="Times New Roman" w:hAnsi="Calibri" w:cs="Calibri"/>
                <w:color w:val="000000"/>
                <w:lang w:val="en-US" w:eastAsia="pl-PL"/>
              </w:rPr>
              <w:t>2000 ml vessel for Mobile phase filtration kit</w:t>
            </w:r>
          </w:p>
        </w:tc>
        <w:tc>
          <w:tcPr>
            <w:tcW w:w="1276" w:type="dxa"/>
            <w:shd w:val="clear" w:color="auto" w:fill="auto"/>
            <w:noWrap/>
            <w:vAlign w:val="center"/>
            <w:hideMark/>
          </w:tcPr>
          <w:p w14:paraId="7D0902B3" w14:textId="77D3DE55"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1</w:t>
            </w:r>
            <w:r w:rsidRPr="00E03DE2">
              <w:rPr>
                <w:rFonts w:ascii="Verdana" w:eastAsia="Times New Roman" w:hAnsi="Verdana" w:cs="Calibri"/>
                <w:color w:val="000000"/>
                <w:sz w:val="18"/>
                <w:szCs w:val="18"/>
                <w:lang w:eastAsia="pl-PL"/>
              </w:rPr>
              <w:t xml:space="preserve"> </w:t>
            </w:r>
            <w:r w:rsidRPr="00E03DE2">
              <w:rPr>
                <w:rFonts w:ascii="Verdana" w:eastAsia="Times New Roman" w:hAnsi="Verdana" w:cs="Calibri"/>
                <w:color w:val="000000"/>
                <w:sz w:val="18"/>
                <w:szCs w:val="18"/>
                <w:lang w:eastAsia="pl-PL"/>
              </w:rPr>
              <w:t>piece</w:t>
            </w:r>
          </w:p>
        </w:tc>
        <w:tc>
          <w:tcPr>
            <w:tcW w:w="1134" w:type="dxa"/>
          </w:tcPr>
          <w:p w14:paraId="73F78DA0"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134" w:type="dxa"/>
          </w:tcPr>
          <w:p w14:paraId="0A4A04AF"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1133842B"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r w:rsidR="005F41D0" w:rsidRPr="00E03DE2" w14:paraId="18831EF1" w14:textId="77777777" w:rsidTr="005F41D0">
        <w:trPr>
          <w:trHeight w:val="300"/>
        </w:trPr>
        <w:tc>
          <w:tcPr>
            <w:tcW w:w="6653" w:type="dxa"/>
            <w:gridSpan w:val="4"/>
            <w:shd w:val="clear" w:color="auto" w:fill="auto"/>
            <w:vAlign w:val="center"/>
          </w:tcPr>
          <w:p w14:paraId="17C767CE" w14:textId="5D89A05C" w:rsidR="005F41D0" w:rsidRPr="00E03DE2" w:rsidRDefault="005F41D0" w:rsidP="005F41D0">
            <w:pPr>
              <w:spacing w:after="0" w:line="240" w:lineRule="auto"/>
              <w:jc w:val="right"/>
              <w:rPr>
                <w:rFonts w:ascii="Verdana" w:eastAsia="Times New Roman" w:hAnsi="Verdana" w:cs="Calibri"/>
                <w:color w:val="000000"/>
                <w:sz w:val="18"/>
                <w:szCs w:val="18"/>
                <w:lang w:eastAsia="pl-PL"/>
              </w:rPr>
            </w:pPr>
            <w:r w:rsidRPr="00E03DE2">
              <w:rPr>
                <w:rFonts w:ascii="Verdana" w:eastAsia="Times New Roman" w:hAnsi="Verdana" w:cs="Calibri"/>
                <w:color w:val="000000"/>
                <w:sz w:val="18"/>
                <w:szCs w:val="18"/>
                <w:lang w:eastAsia="pl-PL"/>
              </w:rPr>
              <w:t>Total:</w:t>
            </w:r>
          </w:p>
        </w:tc>
        <w:tc>
          <w:tcPr>
            <w:tcW w:w="1134" w:type="dxa"/>
          </w:tcPr>
          <w:p w14:paraId="57E5FE82"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c>
          <w:tcPr>
            <w:tcW w:w="1265" w:type="dxa"/>
          </w:tcPr>
          <w:p w14:paraId="2D61B5AB" w14:textId="77777777" w:rsidR="005F41D0" w:rsidRPr="00E03DE2" w:rsidRDefault="005F41D0" w:rsidP="005F41D0">
            <w:pPr>
              <w:spacing w:after="0" w:line="240" w:lineRule="auto"/>
              <w:jc w:val="center"/>
              <w:rPr>
                <w:rFonts w:ascii="Verdana" w:eastAsia="Times New Roman" w:hAnsi="Verdana" w:cs="Calibri"/>
                <w:color w:val="000000"/>
                <w:sz w:val="18"/>
                <w:szCs w:val="18"/>
                <w:lang w:eastAsia="pl-PL"/>
              </w:rPr>
            </w:pPr>
          </w:p>
        </w:tc>
      </w:tr>
    </w:tbl>
    <w:p w14:paraId="7AF91DFF" w14:textId="77777777" w:rsidR="00E93F06" w:rsidRPr="00E03DE2" w:rsidRDefault="00E93F06" w:rsidP="00E93F06">
      <w:pPr>
        <w:pStyle w:val="punktowaniezwyke"/>
        <w:numPr>
          <w:ilvl w:val="0"/>
          <w:numId w:val="0"/>
        </w:numPr>
        <w:spacing w:line="360" w:lineRule="auto"/>
        <w:ind w:left="426"/>
      </w:pPr>
    </w:p>
    <w:p w14:paraId="093E0CBE" w14:textId="77777777" w:rsidR="001E1EFC" w:rsidRPr="00E03DE2" w:rsidRDefault="001E1EFC" w:rsidP="001E1EFC">
      <w:pPr>
        <w:pStyle w:val="punktowaniezwyke"/>
        <w:spacing w:line="360" w:lineRule="auto"/>
      </w:pPr>
      <w:r w:rsidRPr="00E03DE2">
        <w:t>We declare that the Net price specified in point 3 includes all costs incurred by the Ordering Party in the event of selection of this offer.</w:t>
      </w:r>
    </w:p>
    <w:p w14:paraId="2C7B78EA" w14:textId="64DD60C8" w:rsidR="001E1EFC" w:rsidRPr="00E03DE2" w:rsidRDefault="005F41D0" w:rsidP="001E1EFC">
      <w:pPr>
        <w:pStyle w:val="punktowaniezwyke"/>
        <w:spacing w:line="360" w:lineRule="auto"/>
      </w:pPr>
      <w:r w:rsidRPr="00E03DE2">
        <w:t>We guarantee to deliver each order within</w:t>
      </w:r>
      <w:r w:rsidR="003903E3" w:rsidRPr="00E03DE2">
        <w:t>: _____________</w:t>
      </w:r>
      <w:r w:rsidRPr="00E03DE2">
        <w:t xml:space="preserve"> working days from the date of placing order.</w:t>
      </w:r>
    </w:p>
    <w:p w14:paraId="17DA8313" w14:textId="77777777" w:rsidR="003903E3" w:rsidRPr="00E03DE2" w:rsidRDefault="003903E3" w:rsidP="001E1EFC">
      <w:pPr>
        <w:pStyle w:val="punktowaniezwyke"/>
        <w:spacing w:line="360" w:lineRule="auto"/>
      </w:pPr>
      <w:r w:rsidRPr="00E03DE2">
        <w:t>Invoice due (in days) ___________</w:t>
      </w:r>
    </w:p>
    <w:p w14:paraId="34E3301E" w14:textId="77777777" w:rsidR="003903E3" w:rsidRPr="00E03DE2" w:rsidRDefault="003903E3" w:rsidP="003903E3">
      <w:pPr>
        <w:pStyle w:val="punktowaniezwyke"/>
        <w:spacing w:line="360" w:lineRule="auto"/>
      </w:pPr>
      <w:r w:rsidRPr="00E03DE2">
        <w:t>We declare that we consider ourselves bound by this offer for _____ days after the deadline for the submission of the offers.</w:t>
      </w:r>
    </w:p>
    <w:p w14:paraId="0AB9BBEE" w14:textId="77777777" w:rsidR="003903E3" w:rsidRPr="00E03DE2" w:rsidRDefault="003903E3" w:rsidP="003903E3">
      <w:pPr>
        <w:pStyle w:val="punktowaniezwyke"/>
        <w:spacing w:line="360" w:lineRule="auto"/>
      </w:pPr>
      <w:r w:rsidRPr="00E03DE2">
        <w:t xml:space="preserve">We declare that we have read the content of the RFQ and that we consider ourselves bound by the requirements and rules set out therein. We do not raise any objections to it and accept the </w:t>
      </w:r>
      <w:r w:rsidRPr="00E03DE2">
        <w:lastRenderedPageBreak/>
        <w:t>conditions contained therein. We have obtained all necessary information to prepare the offer.</w:t>
      </w:r>
    </w:p>
    <w:p w14:paraId="126B4273" w14:textId="77777777" w:rsidR="00CC5E6F" w:rsidRPr="00E03DE2" w:rsidRDefault="00CC5E6F" w:rsidP="00CC5E6F">
      <w:pPr>
        <w:pStyle w:val="punktowaniezwyke"/>
        <w:spacing w:line="360" w:lineRule="auto"/>
      </w:pPr>
      <w:r w:rsidRPr="00E03DE2">
        <w:t>In case of winning the tender we agree to sign the contract in time and place set by the Ordering Party.</w:t>
      </w:r>
    </w:p>
    <w:p w14:paraId="37E0F6F7" w14:textId="77777777" w:rsidR="00CC5E6F" w:rsidRPr="00E03DE2" w:rsidRDefault="00CC5E6F" w:rsidP="00CC5E6F">
      <w:pPr>
        <w:pStyle w:val="punktowaniezwyke"/>
        <w:spacing w:line="360" w:lineRule="auto"/>
      </w:pPr>
      <w:r w:rsidRPr="00E03DE2">
        <w:t>We declare that the offer contains / does not contain</w:t>
      </w:r>
      <w:r w:rsidRPr="00E03DE2">
        <w:rPr>
          <w:rStyle w:val="Odwoanieprzypisudolnego"/>
        </w:rPr>
        <w:footnoteReference w:id="1"/>
      </w:r>
      <w:r w:rsidRPr="00E03DE2">
        <w:t xml:space="preserve"> confidential information within the meaning on counteraction to unfair competition acts. Such information is contained in the following documents:__________________</w:t>
      </w:r>
    </w:p>
    <w:p w14:paraId="4C6F3C9E" w14:textId="43AB9989" w:rsidR="00CC5E6F" w:rsidRPr="00E03DE2" w:rsidRDefault="00135B55" w:rsidP="00CC5E6F">
      <w:pPr>
        <w:pStyle w:val="punktowaniezwyke"/>
        <w:spacing w:line="360" w:lineRule="auto"/>
      </w:pPr>
      <w:r w:rsidRPr="00E03DE2">
        <w:t xml:space="preserve">We declare that we </w:t>
      </w:r>
      <w:r w:rsidR="00596DB6" w:rsidRPr="00E03DE2">
        <w:t>fulfil</w:t>
      </w:r>
      <w:r w:rsidRPr="00E03DE2">
        <w:t xml:space="preserve"> the conditions for participation set out in the RFQ. i.e. we:</w:t>
      </w:r>
    </w:p>
    <w:p w14:paraId="62755FE6" w14:textId="77777777" w:rsidR="00135B55" w:rsidRPr="00E03DE2" w:rsidRDefault="00135B55" w:rsidP="00135B55">
      <w:pPr>
        <w:pStyle w:val="punktowaniezwyke"/>
        <w:numPr>
          <w:ilvl w:val="0"/>
          <w:numId w:val="16"/>
        </w:numPr>
        <w:spacing w:line="360" w:lineRule="auto"/>
      </w:pPr>
      <w:r w:rsidRPr="00E03DE2">
        <w:t>have the necessary qualifications, appropriate technical potential and personnel capable of performing the subject of the order;</w:t>
      </w:r>
    </w:p>
    <w:p w14:paraId="4BECE6FA" w14:textId="77777777" w:rsidR="00135B55" w:rsidRPr="00E03DE2" w:rsidRDefault="00135B55" w:rsidP="00135B55">
      <w:pPr>
        <w:pStyle w:val="punktowaniezwyke"/>
        <w:numPr>
          <w:ilvl w:val="0"/>
          <w:numId w:val="16"/>
        </w:numPr>
        <w:spacing w:line="360" w:lineRule="auto"/>
      </w:pPr>
      <w:r w:rsidRPr="00E03DE2">
        <w:t xml:space="preserve">are in a good economic and financial standing, which assures proper execution of the order.  </w:t>
      </w:r>
    </w:p>
    <w:p w14:paraId="5A65D84A" w14:textId="77777777" w:rsidR="00135B55" w:rsidRPr="00E03DE2" w:rsidRDefault="00135B55" w:rsidP="00135B55">
      <w:pPr>
        <w:pStyle w:val="punktowaniezwyke"/>
        <w:numPr>
          <w:ilvl w:val="0"/>
          <w:numId w:val="16"/>
        </w:numPr>
        <w:spacing w:line="360" w:lineRule="auto"/>
      </w:pPr>
      <w:r w:rsidRPr="00E03DE2">
        <w:t>we will pursue the contract in a way that is beneficial to the environment by minimizing the consumption of materials, raw materials energy, etc.</w:t>
      </w:r>
    </w:p>
    <w:p w14:paraId="10277610" w14:textId="77777777" w:rsidR="001E1EFC" w:rsidRPr="00E03DE2" w:rsidRDefault="001E1EFC" w:rsidP="00135B55">
      <w:pPr>
        <w:pStyle w:val="punktowaniezwyke"/>
        <w:numPr>
          <w:ilvl w:val="0"/>
          <w:numId w:val="0"/>
        </w:numPr>
        <w:spacing w:line="360" w:lineRule="auto"/>
        <w:ind w:left="426" w:hanging="360"/>
      </w:pPr>
    </w:p>
    <w:p w14:paraId="54E8FBDC" w14:textId="77777777" w:rsidR="00135B55" w:rsidRPr="00E03DE2" w:rsidRDefault="00135B55" w:rsidP="00135B55">
      <w:pPr>
        <w:pStyle w:val="punktowaniezwyke"/>
        <w:numPr>
          <w:ilvl w:val="0"/>
          <w:numId w:val="0"/>
        </w:numPr>
        <w:spacing w:line="360" w:lineRule="auto"/>
        <w:ind w:left="426" w:hanging="360"/>
      </w:pPr>
    </w:p>
    <w:p w14:paraId="0912FBAB" w14:textId="77777777" w:rsidR="00135B55" w:rsidRPr="00E03DE2" w:rsidRDefault="00135B55" w:rsidP="00135B55">
      <w:pPr>
        <w:pStyle w:val="punktowaniezwyke"/>
        <w:numPr>
          <w:ilvl w:val="0"/>
          <w:numId w:val="0"/>
        </w:numPr>
        <w:spacing w:line="360" w:lineRule="auto"/>
        <w:ind w:left="426" w:hanging="360"/>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19132F" w:rsidRPr="00E03DE2" w14:paraId="11892435" w14:textId="77777777" w:rsidTr="00DD23DE">
        <w:tc>
          <w:tcPr>
            <w:tcW w:w="4531" w:type="dxa"/>
          </w:tcPr>
          <w:p w14:paraId="2D9DDBC8" w14:textId="77777777" w:rsidR="0019132F" w:rsidRPr="00E03DE2" w:rsidRDefault="0019132F" w:rsidP="00DD23DE">
            <w:pPr>
              <w:pStyle w:val="punktowaniezwyke"/>
              <w:numPr>
                <w:ilvl w:val="0"/>
                <w:numId w:val="0"/>
              </w:numPr>
              <w:spacing w:line="276" w:lineRule="auto"/>
              <w:jc w:val="center"/>
            </w:pPr>
            <w:r w:rsidRPr="00E03DE2">
              <w:t>_______________________</w:t>
            </w:r>
          </w:p>
        </w:tc>
        <w:tc>
          <w:tcPr>
            <w:tcW w:w="4531" w:type="dxa"/>
          </w:tcPr>
          <w:p w14:paraId="1C054733" w14:textId="77777777" w:rsidR="0019132F" w:rsidRPr="00E03DE2" w:rsidRDefault="0019132F" w:rsidP="00DD23DE">
            <w:pPr>
              <w:pStyle w:val="punktowaniezwyke"/>
              <w:numPr>
                <w:ilvl w:val="0"/>
                <w:numId w:val="0"/>
              </w:numPr>
              <w:spacing w:line="276" w:lineRule="auto"/>
              <w:jc w:val="center"/>
            </w:pPr>
            <w:r w:rsidRPr="00E03DE2">
              <w:t>_______________________</w:t>
            </w:r>
          </w:p>
        </w:tc>
      </w:tr>
      <w:tr w:rsidR="0019132F" w:rsidRPr="00E03DE2" w14:paraId="010CBF6C" w14:textId="77777777" w:rsidTr="00DD23DE">
        <w:tc>
          <w:tcPr>
            <w:tcW w:w="4531" w:type="dxa"/>
          </w:tcPr>
          <w:p w14:paraId="553EACF7" w14:textId="0744294A" w:rsidR="0019132F" w:rsidRPr="00E03DE2" w:rsidRDefault="0019132F" w:rsidP="00DD23DE">
            <w:pPr>
              <w:pStyle w:val="punktowaniezwyke"/>
              <w:numPr>
                <w:ilvl w:val="0"/>
                <w:numId w:val="0"/>
              </w:numPr>
              <w:spacing w:line="276" w:lineRule="auto"/>
              <w:jc w:val="center"/>
            </w:pPr>
            <w:r w:rsidRPr="00E03DE2">
              <w:rPr>
                <w:sz w:val="18"/>
              </w:rPr>
              <w:t>Date and place</w:t>
            </w:r>
          </w:p>
        </w:tc>
        <w:tc>
          <w:tcPr>
            <w:tcW w:w="4531" w:type="dxa"/>
          </w:tcPr>
          <w:p w14:paraId="6BCBB5DD" w14:textId="19D35A83" w:rsidR="0019132F" w:rsidRPr="00E03DE2" w:rsidRDefault="0019132F" w:rsidP="00DD23DE">
            <w:pPr>
              <w:pStyle w:val="punktowaniezwyke"/>
              <w:numPr>
                <w:ilvl w:val="0"/>
                <w:numId w:val="0"/>
              </w:numPr>
              <w:spacing w:line="276" w:lineRule="auto"/>
              <w:jc w:val="center"/>
              <w:rPr>
                <w:lang w:val="pl-PL"/>
              </w:rPr>
            </w:pPr>
            <w:proofErr w:type="spellStart"/>
            <w:r w:rsidRPr="00E03DE2">
              <w:rPr>
                <w:sz w:val="18"/>
                <w:lang w:val="pl-PL"/>
              </w:rPr>
              <w:t>Signature</w:t>
            </w:r>
            <w:proofErr w:type="spellEnd"/>
          </w:p>
        </w:tc>
      </w:tr>
    </w:tbl>
    <w:p w14:paraId="384D934E" w14:textId="77777777" w:rsidR="00135B55" w:rsidRPr="00E03DE2" w:rsidRDefault="00135B55" w:rsidP="00135B55">
      <w:pPr>
        <w:pStyle w:val="punktowaniezwyke"/>
        <w:numPr>
          <w:ilvl w:val="0"/>
          <w:numId w:val="0"/>
        </w:numPr>
        <w:spacing w:line="360" w:lineRule="auto"/>
        <w:ind w:left="426" w:hanging="360"/>
        <w:rPr>
          <w:lang w:val="pl-PL"/>
        </w:rPr>
      </w:pPr>
    </w:p>
    <w:p w14:paraId="2D4D2DCF" w14:textId="77777777" w:rsidR="00135B55" w:rsidRPr="00E03DE2" w:rsidRDefault="00135B55">
      <w:pPr>
        <w:spacing w:after="160" w:line="259" w:lineRule="auto"/>
        <w:rPr>
          <w:rFonts w:cs="Arial"/>
          <w:lang w:val="en-GB"/>
        </w:rPr>
      </w:pPr>
      <w:r w:rsidRPr="00E03DE2">
        <w:rPr>
          <w:rFonts w:cs="Arial"/>
          <w:lang w:val="en-GB"/>
        </w:rPr>
        <w:br w:type="page"/>
      </w:r>
    </w:p>
    <w:p w14:paraId="04E317E6" w14:textId="54749C77" w:rsidR="003C2A60" w:rsidRPr="00E03DE2" w:rsidRDefault="003C2A60" w:rsidP="003C2A60">
      <w:pPr>
        <w:spacing w:line="240" w:lineRule="auto"/>
        <w:jc w:val="right"/>
        <w:rPr>
          <w:rFonts w:cs="Arial"/>
          <w:sz w:val="18"/>
          <w:lang w:val="en-GB"/>
        </w:rPr>
      </w:pPr>
      <w:r w:rsidRPr="00E03DE2">
        <w:rPr>
          <w:rFonts w:cs="Arial"/>
          <w:sz w:val="18"/>
          <w:lang w:val="en-GB"/>
        </w:rPr>
        <w:lastRenderedPageBreak/>
        <w:t xml:space="preserve">Appendix 2 to RFQ No. </w:t>
      </w:r>
      <w:r w:rsidR="00E93F06" w:rsidRPr="00E03DE2">
        <w:rPr>
          <w:rFonts w:cs="Arial"/>
          <w:sz w:val="18"/>
          <w:lang w:val="en-GB"/>
        </w:rPr>
        <w:t>7</w:t>
      </w:r>
      <w:r w:rsidR="0019132F" w:rsidRPr="00E03DE2">
        <w:rPr>
          <w:rFonts w:cs="Arial"/>
          <w:sz w:val="18"/>
          <w:lang w:val="en-GB"/>
        </w:rPr>
        <w:t>/20</w:t>
      </w:r>
      <w:r w:rsidR="00E93F06" w:rsidRPr="00E03DE2">
        <w:rPr>
          <w:rFonts w:cs="Arial"/>
          <w:sz w:val="18"/>
          <w:lang w:val="en-GB"/>
        </w:rPr>
        <w:t>20</w:t>
      </w:r>
    </w:p>
    <w:p w14:paraId="171880CA" w14:textId="77777777" w:rsidR="004E41C0" w:rsidRPr="00E03DE2" w:rsidRDefault="004E41C0" w:rsidP="004E41C0">
      <w:pPr>
        <w:pStyle w:val="Akapitzlist"/>
        <w:spacing w:after="0" w:line="360" w:lineRule="auto"/>
        <w:ind w:left="357"/>
        <w:rPr>
          <w:rFonts w:cs="Arial"/>
          <w:lang w:val="en-GB"/>
        </w:rPr>
      </w:pPr>
    </w:p>
    <w:p w14:paraId="22117BA2" w14:textId="77777777" w:rsidR="003C2A60" w:rsidRPr="00E03DE2" w:rsidRDefault="003C2A60" w:rsidP="004E41C0">
      <w:pPr>
        <w:pStyle w:val="Akapitzlist"/>
        <w:spacing w:after="0" w:line="360" w:lineRule="auto"/>
        <w:ind w:left="357"/>
        <w:rPr>
          <w:rFonts w:cs="Arial"/>
          <w:lang w:val="en-GB"/>
        </w:rPr>
      </w:pPr>
    </w:p>
    <w:p w14:paraId="13C0BCD0" w14:textId="77777777" w:rsidR="003C2A60" w:rsidRPr="00E03DE2" w:rsidRDefault="003C2A60" w:rsidP="003C2A60">
      <w:pPr>
        <w:pStyle w:val="Akapitzlist"/>
        <w:spacing w:line="360" w:lineRule="auto"/>
        <w:ind w:left="357"/>
        <w:jc w:val="center"/>
        <w:rPr>
          <w:rFonts w:cs="Arial"/>
          <w:b/>
          <w:lang w:val="en-US"/>
        </w:rPr>
      </w:pPr>
      <w:r w:rsidRPr="00E03DE2">
        <w:rPr>
          <w:rFonts w:cs="Arial"/>
          <w:b/>
          <w:lang w:val="en-US"/>
        </w:rPr>
        <w:t>STATEMENT CONCERNING P</w:t>
      </w:r>
      <w:r w:rsidRPr="00E03DE2">
        <w:rPr>
          <w:rFonts w:cs="Arial"/>
          <w:b/>
          <w:bCs/>
          <w:lang w:val="en-US"/>
        </w:rPr>
        <w:t>ERSONAL / CAPITAL CONNECTIONS BETWEEN THE CONTRACTOR AND THE ORDERING PARTY</w:t>
      </w:r>
      <w:r w:rsidR="008F49E1" w:rsidRPr="00E03DE2">
        <w:rPr>
          <w:rStyle w:val="Odwoanieprzypisudolnego"/>
          <w:rFonts w:cs="Arial"/>
          <w:b/>
          <w:bCs/>
          <w:lang w:val="en-US"/>
        </w:rPr>
        <w:footnoteReference w:id="2"/>
      </w:r>
    </w:p>
    <w:p w14:paraId="64182B90" w14:textId="77777777" w:rsidR="003C2A60" w:rsidRPr="00E03DE2" w:rsidRDefault="003C2A60" w:rsidP="004E41C0">
      <w:pPr>
        <w:pStyle w:val="Akapitzlist"/>
        <w:spacing w:after="0" w:line="360" w:lineRule="auto"/>
        <w:ind w:left="357"/>
        <w:rPr>
          <w:rFonts w:cs="Arial"/>
          <w:lang w:val="en-US"/>
        </w:rPr>
      </w:pPr>
    </w:p>
    <w:p w14:paraId="0E4C0F67" w14:textId="77777777" w:rsidR="008F49E1" w:rsidRPr="00E03DE2" w:rsidRDefault="003C2A60" w:rsidP="003C2A60">
      <w:pPr>
        <w:pStyle w:val="poziom1"/>
        <w:rPr>
          <w:b w:val="0"/>
          <w:lang w:val="en-GB"/>
        </w:rPr>
      </w:pPr>
      <w:r w:rsidRPr="00E03DE2">
        <w:rPr>
          <w:b w:val="0"/>
          <w:lang w:val="en-GB"/>
        </w:rPr>
        <w:t xml:space="preserve">I, undersigned as the authorised representative of___________________________________ declare that the </w:t>
      </w:r>
      <w:r w:rsidRPr="00E03DE2">
        <w:rPr>
          <w:lang w:val="en-GB"/>
        </w:rPr>
        <w:t>Contractor has no capital or personal connections with the Ordering Party</w:t>
      </w:r>
      <w:r w:rsidRPr="00E03DE2">
        <w:rPr>
          <w:b w:val="0"/>
          <w:lang w:val="en-GB"/>
        </w:rPr>
        <w:t>.</w:t>
      </w:r>
    </w:p>
    <w:p w14:paraId="16F79EF6" w14:textId="77777777" w:rsidR="008F49E1" w:rsidRPr="00E03DE2" w:rsidRDefault="008F49E1" w:rsidP="008F49E1">
      <w:pPr>
        <w:pStyle w:val="poziom1"/>
        <w:numPr>
          <w:ilvl w:val="0"/>
          <w:numId w:val="0"/>
        </w:numPr>
        <w:ind w:left="426"/>
        <w:rPr>
          <w:b w:val="0"/>
          <w:lang w:val="en-GB"/>
        </w:rPr>
      </w:pPr>
    </w:p>
    <w:p w14:paraId="349A1437" w14:textId="77777777" w:rsidR="008F49E1" w:rsidRPr="00E03DE2" w:rsidRDefault="003C2A60" w:rsidP="008F49E1">
      <w:pPr>
        <w:pStyle w:val="poziom1"/>
        <w:numPr>
          <w:ilvl w:val="0"/>
          <w:numId w:val="0"/>
        </w:numPr>
        <w:ind w:left="426"/>
        <w:jc w:val="both"/>
        <w:rPr>
          <w:b w:val="0"/>
          <w:lang w:val="en-GB"/>
        </w:rPr>
      </w:pPr>
      <w:r w:rsidRPr="00E03DE2">
        <w:rPr>
          <w:b w:val="0"/>
          <w:lang w:val="en-GB"/>
        </w:rPr>
        <w:t xml:space="preserve">Capital or personal relations are understood as mutual relations between the Ordering Party or persons authorized to incur obligations on behalf of the Ordering Party, or persons performing on behalf of the Ordering Party the activities related to the preparation and carrying out of this selection procedure, the relations consisting in particular of: </w:t>
      </w:r>
    </w:p>
    <w:p w14:paraId="16065B73" w14:textId="77777777" w:rsidR="003C2A60" w:rsidRPr="00E03DE2" w:rsidRDefault="003C2A60" w:rsidP="008F49E1">
      <w:pPr>
        <w:pStyle w:val="poziom2"/>
        <w:jc w:val="both"/>
        <w:rPr>
          <w:lang w:val="en-GB"/>
        </w:rPr>
      </w:pPr>
      <w:r w:rsidRPr="00E03DE2">
        <w:rPr>
          <w:lang w:val="en-GB"/>
        </w:rPr>
        <w:t>participation in the company, in a civil or limited partnership;</w:t>
      </w:r>
    </w:p>
    <w:p w14:paraId="0CEEF99C" w14:textId="77777777" w:rsidR="003C2A60" w:rsidRPr="00E03DE2" w:rsidRDefault="003C2A60" w:rsidP="008F49E1">
      <w:pPr>
        <w:pStyle w:val="poziom2"/>
        <w:jc w:val="both"/>
        <w:rPr>
          <w:lang w:val="en-GB"/>
        </w:rPr>
      </w:pPr>
      <w:r w:rsidRPr="00E03DE2">
        <w:rPr>
          <w:lang w:val="en-GB"/>
        </w:rPr>
        <w:t>holding at least 10% shares or interests;</w:t>
      </w:r>
    </w:p>
    <w:p w14:paraId="46EA9D4E" w14:textId="77777777" w:rsidR="003C2A60" w:rsidRPr="00E03DE2" w:rsidRDefault="003C2A60" w:rsidP="008F49E1">
      <w:pPr>
        <w:pStyle w:val="poziom2"/>
        <w:jc w:val="both"/>
        <w:rPr>
          <w:lang w:val="en-GB"/>
        </w:rPr>
      </w:pPr>
      <w:r w:rsidRPr="00E03DE2">
        <w:rPr>
          <w:lang w:val="en-GB"/>
        </w:rPr>
        <w:t>serving a function of a member of the supervisory organ, a member of the management organ or proxy;</w:t>
      </w:r>
    </w:p>
    <w:p w14:paraId="31A185B0" w14:textId="77777777" w:rsidR="003C2A60" w:rsidRPr="00E03DE2" w:rsidRDefault="003C2A60" w:rsidP="008F49E1">
      <w:pPr>
        <w:pStyle w:val="poziom2"/>
        <w:jc w:val="both"/>
        <w:rPr>
          <w:lang w:val="en-GB"/>
        </w:rPr>
      </w:pPr>
      <w:r w:rsidRPr="00E03DE2">
        <w:rPr>
          <w:lang w:val="en-GB"/>
        </w:rPr>
        <w:t>having family ties, such as by marriage, by lineage at first or second degree, by adoption, guardianship or custody.</w:t>
      </w:r>
    </w:p>
    <w:p w14:paraId="1C928E4D" w14:textId="77777777" w:rsidR="003C2A60" w:rsidRPr="00E03DE2" w:rsidRDefault="003C2A60" w:rsidP="003C2A60">
      <w:pPr>
        <w:pStyle w:val="poziom1"/>
        <w:numPr>
          <w:ilvl w:val="0"/>
          <w:numId w:val="0"/>
        </w:numPr>
        <w:ind w:left="426"/>
        <w:rPr>
          <w:b w:val="0"/>
          <w:lang w:val="en-GB"/>
        </w:rPr>
      </w:pPr>
    </w:p>
    <w:p w14:paraId="3D69DFE3" w14:textId="77777777" w:rsidR="008F49E1" w:rsidRPr="00E03DE2" w:rsidRDefault="008F49E1" w:rsidP="008F49E1">
      <w:pPr>
        <w:pStyle w:val="poziom1"/>
        <w:rPr>
          <w:b w:val="0"/>
          <w:lang w:val="en-GB"/>
        </w:rPr>
      </w:pPr>
      <w:r w:rsidRPr="00E03DE2">
        <w:rPr>
          <w:b w:val="0"/>
          <w:lang w:val="en-GB"/>
        </w:rPr>
        <w:t xml:space="preserve">I, undersigned as the authorised representative of___________________________________ declare that the </w:t>
      </w:r>
      <w:r w:rsidRPr="00E03DE2">
        <w:rPr>
          <w:lang w:val="en-GB"/>
        </w:rPr>
        <w:t>Contractor has capital or personal connections with the Ordering Party</w:t>
      </w:r>
      <w:r w:rsidRPr="00E03DE2">
        <w:rPr>
          <w:b w:val="0"/>
          <w:lang w:val="en-GB"/>
        </w:rPr>
        <w:t xml:space="preserve"> such as: (please quote any of the connections described in letters a – d above): _______________</w:t>
      </w:r>
    </w:p>
    <w:p w14:paraId="21BEDEFC" w14:textId="77777777" w:rsidR="003C2A60" w:rsidRPr="00E03DE2" w:rsidRDefault="003C2A60" w:rsidP="008F49E1">
      <w:pPr>
        <w:pStyle w:val="poziom1"/>
        <w:numPr>
          <w:ilvl w:val="0"/>
          <w:numId w:val="0"/>
        </w:numPr>
        <w:ind w:left="66"/>
        <w:rPr>
          <w:b w:val="0"/>
          <w:lang w:val="en-GB"/>
        </w:rPr>
      </w:pPr>
    </w:p>
    <w:p w14:paraId="327D2305" w14:textId="77777777" w:rsidR="008F49E1" w:rsidRPr="00E03DE2" w:rsidRDefault="008F49E1" w:rsidP="008F49E1">
      <w:pPr>
        <w:pStyle w:val="poziom1"/>
        <w:numPr>
          <w:ilvl w:val="0"/>
          <w:numId w:val="0"/>
        </w:numPr>
        <w:ind w:left="66"/>
        <w:rPr>
          <w:b w:val="0"/>
          <w:lang w:val="en-GB"/>
        </w:rPr>
      </w:pPr>
    </w:p>
    <w:p w14:paraId="05B53682" w14:textId="77777777" w:rsidR="008F49E1" w:rsidRPr="00E03DE2" w:rsidRDefault="008F49E1" w:rsidP="008F49E1">
      <w:pPr>
        <w:pStyle w:val="poziom1"/>
        <w:numPr>
          <w:ilvl w:val="0"/>
          <w:numId w:val="0"/>
        </w:numPr>
        <w:ind w:left="66"/>
        <w:rPr>
          <w:b w:val="0"/>
          <w:lang w:val="en-GB"/>
        </w:rPr>
      </w:pPr>
    </w:p>
    <w:p w14:paraId="13F8DBD7" w14:textId="77777777" w:rsidR="003C2A60" w:rsidRPr="00E03DE2" w:rsidRDefault="003C2A60" w:rsidP="004E41C0">
      <w:pPr>
        <w:pStyle w:val="Akapitzlist"/>
        <w:spacing w:after="0" w:line="360" w:lineRule="auto"/>
        <w:ind w:left="357"/>
        <w:rPr>
          <w:rFonts w:cs="Arial"/>
          <w:lang w:val="en-GB"/>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19132F" w:rsidRPr="00E03DE2" w14:paraId="13D679B9" w14:textId="77777777" w:rsidTr="00DD23DE">
        <w:tc>
          <w:tcPr>
            <w:tcW w:w="4531" w:type="dxa"/>
          </w:tcPr>
          <w:p w14:paraId="1312F47A" w14:textId="77777777" w:rsidR="0019132F" w:rsidRPr="00E03DE2" w:rsidRDefault="0019132F" w:rsidP="00DD23DE">
            <w:pPr>
              <w:pStyle w:val="punktowaniezwyke"/>
              <w:numPr>
                <w:ilvl w:val="0"/>
                <w:numId w:val="0"/>
              </w:numPr>
              <w:spacing w:line="276" w:lineRule="auto"/>
              <w:jc w:val="center"/>
            </w:pPr>
            <w:r w:rsidRPr="00E03DE2">
              <w:t>_______________________</w:t>
            </w:r>
          </w:p>
        </w:tc>
        <w:tc>
          <w:tcPr>
            <w:tcW w:w="4531" w:type="dxa"/>
          </w:tcPr>
          <w:p w14:paraId="5939A75D" w14:textId="77777777" w:rsidR="0019132F" w:rsidRPr="00E03DE2" w:rsidRDefault="0019132F" w:rsidP="00DD23DE">
            <w:pPr>
              <w:pStyle w:val="punktowaniezwyke"/>
              <w:numPr>
                <w:ilvl w:val="0"/>
                <w:numId w:val="0"/>
              </w:numPr>
              <w:spacing w:line="276" w:lineRule="auto"/>
              <w:jc w:val="center"/>
            </w:pPr>
            <w:r w:rsidRPr="00E03DE2">
              <w:t>_______________________</w:t>
            </w:r>
          </w:p>
        </w:tc>
      </w:tr>
      <w:tr w:rsidR="0019132F" w:rsidRPr="00E03DE2" w14:paraId="449FD083" w14:textId="77777777" w:rsidTr="00DD23DE">
        <w:tc>
          <w:tcPr>
            <w:tcW w:w="4531" w:type="dxa"/>
          </w:tcPr>
          <w:p w14:paraId="26086701" w14:textId="77777777" w:rsidR="0019132F" w:rsidRPr="00E03DE2" w:rsidRDefault="0019132F" w:rsidP="00DD23DE">
            <w:pPr>
              <w:pStyle w:val="punktowaniezwyke"/>
              <w:numPr>
                <w:ilvl w:val="0"/>
                <w:numId w:val="0"/>
              </w:numPr>
              <w:spacing w:line="276" w:lineRule="auto"/>
              <w:jc w:val="center"/>
            </w:pPr>
            <w:r w:rsidRPr="00E03DE2">
              <w:rPr>
                <w:sz w:val="18"/>
              </w:rPr>
              <w:t>Date and place</w:t>
            </w:r>
          </w:p>
        </w:tc>
        <w:tc>
          <w:tcPr>
            <w:tcW w:w="4531" w:type="dxa"/>
          </w:tcPr>
          <w:p w14:paraId="2B645F11" w14:textId="77777777" w:rsidR="0019132F" w:rsidRPr="00E03DE2" w:rsidRDefault="0019132F" w:rsidP="00DD23DE">
            <w:pPr>
              <w:pStyle w:val="punktowaniezwyke"/>
              <w:numPr>
                <w:ilvl w:val="0"/>
                <w:numId w:val="0"/>
              </w:numPr>
              <w:spacing w:line="276" w:lineRule="auto"/>
              <w:jc w:val="center"/>
              <w:rPr>
                <w:lang w:val="pl-PL"/>
              </w:rPr>
            </w:pPr>
            <w:proofErr w:type="spellStart"/>
            <w:r w:rsidRPr="00E03DE2">
              <w:rPr>
                <w:sz w:val="18"/>
                <w:lang w:val="pl-PL"/>
              </w:rPr>
              <w:t>Signature</w:t>
            </w:r>
            <w:proofErr w:type="spellEnd"/>
          </w:p>
        </w:tc>
      </w:tr>
    </w:tbl>
    <w:p w14:paraId="4D168CF0" w14:textId="77777777" w:rsidR="008F49E1" w:rsidRPr="00E03DE2" w:rsidRDefault="008F49E1" w:rsidP="008F49E1">
      <w:pPr>
        <w:pStyle w:val="punktowaniezwyke"/>
        <w:numPr>
          <w:ilvl w:val="0"/>
          <w:numId w:val="0"/>
        </w:numPr>
        <w:spacing w:line="360" w:lineRule="auto"/>
        <w:ind w:left="426" w:hanging="360"/>
      </w:pPr>
    </w:p>
    <w:p w14:paraId="0814327E" w14:textId="77777777" w:rsidR="008F49E1" w:rsidRPr="00E03DE2" w:rsidRDefault="008F49E1" w:rsidP="004E41C0">
      <w:pPr>
        <w:pStyle w:val="Akapitzlist"/>
        <w:spacing w:after="0" w:line="360" w:lineRule="auto"/>
        <w:ind w:left="357"/>
        <w:rPr>
          <w:rFonts w:cs="Arial"/>
          <w:lang w:val="en-GB"/>
        </w:rPr>
      </w:pPr>
    </w:p>
    <w:p w14:paraId="09E1B8CF" w14:textId="77777777" w:rsidR="00B619FD" w:rsidRPr="00E03DE2" w:rsidRDefault="00B619FD">
      <w:pPr>
        <w:spacing w:after="160" w:line="259" w:lineRule="auto"/>
        <w:rPr>
          <w:rFonts w:cs="Arial"/>
          <w:lang w:val="en-GB"/>
        </w:rPr>
      </w:pPr>
      <w:r w:rsidRPr="00E03DE2">
        <w:rPr>
          <w:rFonts w:cs="Arial"/>
          <w:lang w:val="en-GB"/>
        </w:rPr>
        <w:br w:type="page"/>
      </w:r>
    </w:p>
    <w:p w14:paraId="337B970C" w14:textId="77777777" w:rsidR="00981A03" w:rsidRPr="00E03DE2" w:rsidRDefault="00981A03" w:rsidP="008F49E1">
      <w:pPr>
        <w:spacing w:after="160" w:line="259" w:lineRule="auto"/>
        <w:rPr>
          <w:rFonts w:cs="Arial"/>
          <w:lang w:val="en-GB"/>
        </w:rPr>
      </w:pPr>
    </w:p>
    <w:p w14:paraId="275E6387" w14:textId="29623F8B" w:rsidR="00B619FD" w:rsidRPr="00E03DE2" w:rsidRDefault="00B619FD" w:rsidP="00B619FD">
      <w:pPr>
        <w:spacing w:line="240" w:lineRule="auto"/>
        <w:jc w:val="right"/>
        <w:rPr>
          <w:rFonts w:cs="Arial"/>
          <w:sz w:val="18"/>
          <w:lang w:val="en-GB"/>
        </w:rPr>
      </w:pPr>
      <w:r w:rsidRPr="00E03DE2">
        <w:rPr>
          <w:rFonts w:cs="Arial"/>
          <w:sz w:val="18"/>
          <w:lang w:val="en-GB"/>
        </w:rPr>
        <w:t>Appendix 3 to RFQ No.</w:t>
      </w:r>
      <w:r w:rsidR="00E93F06" w:rsidRPr="00E03DE2">
        <w:rPr>
          <w:rFonts w:cs="Arial"/>
          <w:sz w:val="18"/>
          <w:lang w:val="en-GB"/>
        </w:rPr>
        <w:t xml:space="preserve"> 7</w:t>
      </w:r>
      <w:r w:rsidR="0019132F" w:rsidRPr="00E03DE2">
        <w:rPr>
          <w:rFonts w:cs="Arial"/>
          <w:sz w:val="18"/>
          <w:lang w:val="en-GB"/>
        </w:rPr>
        <w:t>/20</w:t>
      </w:r>
      <w:r w:rsidR="00E93F06" w:rsidRPr="00E03DE2">
        <w:rPr>
          <w:rFonts w:cs="Arial"/>
          <w:sz w:val="18"/>
          <w:lang w:val="en-GB"/>
        </w:rPr>
        <w:t>20</w:t>
      </w:r>
    </w:p>
    <w:p w14:paraId="6B1D0669" w14:textId="77777777" w:rsidR="00B619FD" w:rsidRPr="00E03DE2" w:rsidRDefault="00B619FD" w:rsidP="008F49E1">
      <w:pPr>
        <w:spacing w:after="160" w:line="259" w:lineRule="auto"/>
        <w:rPr>
          <w:rFonts w:cs="Arial"/>
          <w:lang w:val="en-GB"/>
        </w:rPr>
      </w:pPr>
    </w:p>
    <w:p w14:paraId="538BD837" w14:textId="77777777" w:rsidR="00B619FD" w:rsidRPr="00E03DE2" w:rsidRDefault="00B619FD" w:rsidP="00B619FD">
      <w:pPr>
        <w:spacing w:after="160" w:line="259" w:lineRule="auto"/>
        <w:jc w:val="center"/>
        <w:rPr>
          <w:rFonts w:cs="Arial"/>
          <w:b/>
          <w:bCs/>
          <w:iCs/>
          <w:lang w:val="en-US"/>
        </w:rPr>
      </w:pPr>
      <w:r w:rsidRPr="00E03DE2">
        <w:rPr>
          <w:rFonts w:cs="Arial"/>
          <w:b/>
          <w:bCs/>
          <w:iCs/>
          <w:lang w:val="en-US"/>
        </w:rPr>
        <w:t>DECLARATION OF COMPLIANCE WITH THE INFORMATION OBLIGATIONS PROVIDED FOR IN ARTICLE 13 OR ARTICLE 14 OF THE GDPR</w:t>
      </w:r>
    </w:p>
    <w:p w14:paraId="36F28960" w14:textId="77777777" w:rsidR="00B619FD" w:rsidRPr="00E03DE2" w:rsidRDefault="00B619FD" w:rsidP="00B619FD">
      <w:pPr>
        <w:spacing w:after="160" w:line="259" w:lineRule="auto"/>
        <w:jc w:val="center"/>
        <w:rPr>
          <w:rFonts w:cs="Arial"/>
          <w:lang w:val="en-GB"/>
        </w:rPr>
      </w:pPr>
    </w:p>
    <w:p w14:paraId="118D0816" w14:textId="77777777" w:rsidR="00B619FD" w:rsidRPr="00E03DE2" w:rsidRDefault="00B619FD" w:rsidP="00B619FD">
      <w:pPr>
        <w:spacing w:after="160" w:line="259" w:lineRule="auto"/>
        <w:jc w:val="both"/>
        <w:rPr>
          <w:rFonts w:cs="Arial"/>
          <w:bCs/>
          <w:lang w:val="en-US"/>
        </w:rPr>
      </w:pPr>
      <w:r w:rsidRPr="00E03DE2">
        <w:rPr>
          <w:rFonts w:cs="Arial"/>
          <w:bCs/>
          <w:lang w:val="en-US"/>
        </w:rPr>
        <w:t xml:space="preserve">I hereby declare that I have complied with the information obligations provided for in Article 13 </w:t>
      </w:r>
      <w:r w:rsidRPr="00E03DE2">
        <w:rPr>
          <w:rFonts w:cs="Arial"/>
          <w:bCs/>
          <w:lang w:val="en-US"/>
        </w:rPr>
        <w:br/>
        <w:t>or Article 14 of the GDPR</w:t>
      </w:r>
      <w:r w:rsidRPr="00E03DE2">
        <w:rPr>
          <w:rFonts w:cs="Arial"/>
          <w:bCs/>
          <w:vertAlign w:val="superscript"/>
          <w:lang w:val="en-US"/>
        </w:rPr>
        <w:t xml:space="preserve">1) </w:t>
      </w:r>
      <w:r w:rsidRPr="00E03DE2">
        <w:rPr>
          <w:rFonts w:cs="Arial"/>
          <w:bCs/>
          <w:lang w:val="en-US"/>
        </w:rPr>
        <w:t>towards natural persons from whom I have obtained, directly or indirectly, personal data in order to compete for the award of a public contract in this procedure.</w:t>
      </w:r>
      <w:r w:rsidRPr="00E03DE2">
        <w:rPr>
          <w:rFonts w:cs="Arial"/>
          <w:bCs/>
          <w:vertAlign w:val="superscript"/>
          <w:lang w:val="en-US"/>
        </w:rPr>
        <w:t>2</w:t>
      </w:r>
    </w:p>
    <w:p w14:paraId="6A7BF028" w14:textId="77777777" w:rsidR="00B619FD" w:rsidRPr="00E03DE2" w:rsidRDefault="00B619FD" w:rsidP="00B619FD">
      <w:pPr>
        <w:spacing w:after="160" w:line="259" w:lineRule="auto"/>
        <w:rPr>
          <w:rFonts w:cs="Arial"/>
          <w:lang w:val="en-GB"/>
        </w:rPr>
      </w:pPr>
    </w:p>
    <w:p w14:paraId="2FB92944" w14:textId="77777777" w:rsidR="00B619FD" w:rsidRPr="00E03DE2" w:rsidRDefault="00B619FD" w:rsidP="00B619FD">
      <w:pPr>
        <w:spacing w:after="160" w:line="259" w:lineRule="auto"/>
        <w:rPr>
          <w:rFonts w:cs="Arial"/>
          <w:lang w:val="en-GB"/>
        </w:rPr>
      </w:pPr>
    </w:p>
    <w:p w14:paraId="6D70DD68" w14:textId="77777777" w:rsidR="00B619FD" w:rsidRPr="00E03DE2" w:rsidRDefault="00B619FD" w:rsidP="00B619FD">
      <w:pPr>
        <w:spacing w:after="160" w:line="259" w:lineRule="auto"/>
        <w:rPr>
          <w:rFonts w:cs="Arial"/>
          <w:lang w:val="en-GB"/>
        </w:rPr>
      </w:pPr>
    </w:p>
    <w:p w14:paraId="7EF74C2B" w14:textId="77777777" w:rsidR="0019132F" w:rsidRPr="00E03DE2" w:rsidRDefault="00B619FD" w:rsidP="0019132F">
      <w:pPr>
        <w:spacing w:after="0" w:line="240" w:lineRule="auto"/>
        <w:rPr>
          <w:rFonts w:cs="Arial"/>
          <w:lang w:val="en-US"/>
        </w:rPr>
      </w:pPr>
      <w:r w:rsidRPr="00E03DE2">
        <w:rPr>
          <w:rFonts w:cs="Arial"/>
          <w:lang w:val="en-US"/>
        </w:rPr>
        <w:t xml:space="preserve">          </w:t>
      </w:r>
      <w:r w:rsidRPr="00E03DE2">
        <w:rPr>
          <w:rFonts w:cs="Arial"/>
          <w:lang w:val="en-US"/>
        </w:rPr>
        <w:tab/>
      </w:r>
      <w:r w:rsidRPr="00E03DE2">
        <w:rPr>
          <w:rFonts w:cs="Arial"/>
          <w:lang w:val="en-US"/>
        </w:rPr>
        <w:tab/>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19132F" w:rsidRPr="00E03DE2" w14:paraId="0C650B86" w14:textId="77777777" w:rsidTr="00DD23DE">
        <w:tc>
          <w:tcPr>
            <w:tcW w:w="4531" w:type="dxa"/>
          </w:tcPr>
          <w:p w14:paraId="7031F877" w14:textId="77777777" w:rsidR="0019132F" w:rsidRPr="00E03DE2" w:rsidRDefault="0019132F" w:rsidP="00DD23DE">
            <w:pPr>
              <w:pStyle w:val="punktowaniezwyke"/>
              <w:numPr>
                <w:ilvl w:val="0"/>
                <w:numId w:val="0"/>
              </w:numPr>
              <w:spacing w:line="276" w:lineRule="auto"/>
              <w:jc w:val="center"/>
            </w:pPr>
            <w:r w:rsidRPr="00E03DE2">
              <w:t>_______________________</w:t>
            </w:r>
          </w:p>
        </w:tc>
        <w:tc>
          <w:tcPr>
            <w:tcW w:w="4531" w:type="dxa"/>
          </w:tcPr>
          <w:p w14:paraId="4815EE55" w14:textId="77777777" w:rsidR="0019132F" w:rsidRPr="00E03DE2" w:rsidRDefault="0019132F" w:rsidP="00DD23DE">
            <w:pPr>
              <w:pStyle w:val="punktowaniezwyke"/>
              <w:numPr>
                <w:ilvl w:val="0"/>
                <w:numId w:val="0"/>
              </w:numPr>
              <w:spacing w:line="276" w:lineRule="auto"/>
              <w:jc w:val="center"/>
            </w:pPr>
            <w:r w:rsidRPr="00E03DE2">
              <w:t>_______________________</w:t>
            </w:r>
          </w:p>
        </w:tc>
      </w:tr>
      <w:tr w:rsidR="0019132F" w:rsidRPr="00E03DE2" w14:paraId="6CF937F2" w14:textId="77777777" w:rsidTr="00DD23DE">
        <w:tc>
          <w:tcPr>
            <w:tcW w:w="4531" w:type="dxa"/>
          </w:tcPr>
          <w:p w14:paraId="1B77C296" w14:textId="77777777" w:rsidR="0019132F" w:rsidRPr="00E03DE2" w:rsidRDefault="0019132F" w:rsidP="00DD23DE">
            <w:pPr>
              <w:pStyle w:val="punktowaniezwyke"/>
              <w:numPr>
                <w:ilvl w:val="0"/>
                <w:numId w:val="0"/>
              </w:numPr>
              <w:spacing w:line="276" w:lineRule="auto"/>
              <w:jc w:val="center"/>
            </w:pPr>
            <w:r w:rsidRPr="00E03DE2">
              <w:rPr>
                <w:sz w:val="18"/>
              </w:rPr>
              <w:t>Date and place</w:t>
            </w:r>
          </w:p>
        </w:tc>
        <w:tc>
          <w:tcPr>
            <w:tcW w:w="4531" w:type="dxa"/>
          </w:tcPr>
          <w:p w14:paraId="5C70C317" w14:textId="77777777" w:rsidR="0019132F" w:rsidRPr="00E03DE2" w:rsidRDefault="0019132F" w:rsidP="00DD23DE">
            <w:pPr>
              <w:pStyle w:val="punktowaniezwyke"/>
              <w:numPr>
                <w:ilvl w:val="0"/>
                <w:numId w:val="0"/>
              </w:numPr>
              <w:spacing w:line="276" w:lineRule="auto"/>
              <w:jc w:val="center"/>
              <w:rPr>
                <w:lang w:val="pl-PL"/>
              </w:rPr>
            </w:pPr>
            <w:proofErr w:type="spellStart"/>
            <w:r w:rsidRPr="00E03DE2">
              <w:rPr>
                <w:sz w:val="18"/>
                <w:lang w:val="pl-PL"/>
              </w:rPr>
              <w:t>Signature</w:t>
            </w:r>
            <w:proofErr w:type="spellEnd"/>
          </w:p>
        </w:tc>
      </w:tr>
    </w:tbl>
    <w:p w14:paraId="64BD34E1" w14:textId="62F2280C" w:rsidR="00B619FD" w:rsidRPr="00E03DE2" w:rsidRDefault="00B619FD" w:rsidP="0019132F">
      <w:pPr>
        <w:spacing w:after="0" w:line="240" w:lineRule="auto"/>
        <w:rPr>
          <w:rFonts w:cs="Arial"/>
          <w:i/>
          <w:lang w:val="en-GB"/>
        </w:rPr>
      </w:pPr>
      <w:r w:rsidRPr="00E03DE2">
        <w:rPr>
          <w:rFonts w:cs="Arial"/>
          <w:lang w:val="en-US"/>
        </w:rPr>
        <w:tab/>
      </w:r>
    </w:p>
    <w:p w14:paraId="49A28D54" w14:textId="77777777" w:rsidR="00B619FD" w:rsidRPr="00E03DE2" w:rsidRDefault="00B619FD" w:rsidP="00B619FD">
      <w:pPr>
        <w:spacing w:after="160" w:line="259" w:lineRule="auto"/>
        <w:rPr>
          <w:rFonts w:cs="Arial"/>
          <w:i/>
          <w:lang w:val="en-GB"/>
        </w:rPr>
      </w:pPr>
    </w:p>
    <w:p w14:paraId="7C14B770" w14:textId="77777777" w:rsidR="00B619FD" w:rsidRPr="00E03DE2" w:rsidRDefault="00B619FD" w:rsidP="00B619FD">
      <w:pPr>
        <w:spacing w:after="160" w:line="259" w:lineRule="auto"/>
        <w:rPr>
          <w:rFonts w:cs="Arial"/>
          <w:i/>
          <w:lang w:val="en-GB"/>
        </w:rPr>
      </w:pPr>
    </w:p>
    <w:p w14:paraId="41CE416B" w14:textId="77777777" w:rsidR="00B619FD" w:rsidRPr="00E03DE2" w:rsidRDefault="00B619FD" w:rsidP="00B619FD">
      <w:pPr>
        <w:spacing w:after="160" w:line="259" w:lineRule="auto"/>
        <w:rPr>
          <w:rFonts w:cs="Arial"/>
          <w:i/>
          <w:lang w:val="en-GB"/>
        </w:rPr>
      </w:pPr>
    </w:p>
    <w:p w14:paraId="20B077EB" w14:textId="77777777" w:rsidR="00B619FD" w:rsidRPr="00E03DE2" w:rsidRDefault="00B619FD" w:rsidP="00B619FD">
      <w:pPr>
        <w:spacing w:after="160" w:line="259" w:lineRule="auto"/>
        <w:rPr>
          <w:rFonts w:cs="Arial"/>
          <w:i/>
          <w:lang w:val="en-GB"/>
        </w:rPr>
      </w:pPr>
    </w:p>
    <w:p w14:paraId="2CF5483E" w14:textId="77777777" w:rsidR="00B619FD" w:rsidRPr="00E03DE2" w:rsidRDefault="00B619FD" w:rsidP="00B619FD">
      <w:pPr>
        <w:spacing w:after="160" w:line="259" w:lineRule="auto"/>
        <w:rPr>
          <w:rFonts w:cs="Arial"/>
          <w:i/>
          <w:lang w:val="en-GB"/>
        </w:rPr>
      </w:pPr>
    </w:p>
    <w:p w14:paraId="58E12C24" w14:textId="77777777" w:rsidR="00B619FD" w:rsidRPr="00E03DE2" w:rsidRDefault="00B619FD" w:rsidP="00B619FD">
      <w:pPr>
        <w:spacing w:after="160" w:line="259" w:lineRule="auto"/>
        <w:rPr>
          <w:rFonts w:cs="Arial"/>
          <w:i/>
          <w:lang w:val="en-GB"/>
        </w:rPr>
      </w:pPr>
    </w:p>
    <w:p w14:paraId="51675511" w14:textId="77777777" w:rsidR="00B619FD" w:rsidRPr="00E03DE2" w:rsidRDefault="00B619FD" w:rsidP="00B619FD">
      <w:pPr>
        <w:spacing w:after="160" w:line="259" w:lineRule="auto"/>
        <w:rPr>
          <w:rFonts w:cs="Arial"/>
          <w:i/>
          <w:lang w:val="en-GB"/>
        </w:rPr>
      </w:pPr>
    </w:p>
    <w:p w14:paraId="04374DEA" w14:textId="77777777" w:rsidR="00B619FD" w:rsidRPr="00E03DE2" w:rsidRDefault="00B619FD" w:rsidP="00B619FD">
      <w:pPr>
        <w:spacing w:after="160" w:line="259" w:lineRule="auto"/>
        <w:rPr>
          <w:rFonts w:cs="Arial"/>
          <w:i/>
          <w:lang w:val="en-GB"/>
        </w:rPr>
      </w:pPr>
    </w:p>
    <w:p w14:paraId="25F350F5" w14:textId="77777777" w:rsidR="00B619FD" w:rsidRPr="00E03DE2" w:rsidRDefault="00B619FD" w:rsidP="00B619FD">
      <w:pPr>
        <w:spacing w:after="0" w:line="240" w:lineRule="auto"/>
        <w:jc w:val="both"/>
        <w:rPr>
          <w:rFonts w:eastAsia="Times New Roman" w:cstheme="minorHAnsi"/>
          <w:iCs/>
          <w:sz w:val="18"/>
          <w:szCs w:val="18"/>
          <w:lang w:val="en-GB" w:eastAsia="pl-PL"/>
        </w:rPr>
      </w:pPr>
      <w:r w:rsidRPr="00E03DE2">
        <w:rPr>
          <w:rFonts w:eastAsia="Times New Roman" w:cstheme="minorHAnsi"/>
          <w:iCs/>
          <w:sz w:val="18"/>
          <w:szCs w:val="18"/>
          <w:lang w:val="en-GB" w:eastAsia="pl-PL"/>
        </w:rPr>
        <w:t xml:space="preserve">1)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119 of 04.05.2016, p. 1). </w:t>
      </w:r>
    </w:p>
    <w:p w14:paraId="02759156" w14:textId="77777777" w:rsidR="00B619FD" w:rsidRPr="0019132F" w:rsidRDefault="00B619FD" w:rsidP="00B619FD">
      <w:pPr>
        <w:spacing w:after="0" w:line="240" w:lineRule="auto"/>
        <w:jc w:val="both"/>
        <w:rPr>
          <w:rFonts w:eastAsia="Times New Roman" w:cstheme="minorHAnsi"/>
          <w:iCs/>
          <w:sz w:val="18"/>
          <w:szCs w:val="18"/>
          <w:lang w:val="en-US" w:eastAsia="pl-PL"/>
        </w:rPr>
      </w:pPr>
      <w:r w:rsidRPr="00E03DE2">
        <w:rPr>
          <w:rFonts w:eastAsia="Times New Roman" w:cstheme="minorHAnsi"/>
          <w:iCs/>
          <w:sz w:val="18"/>
          <w:szCs w:val="18"/>
          <w:lang w:val="en-US" w:eastAsia="pl-PL"/>
        </w:rPr>
        <w:t>2) If the contractor does not provide personal data other than data directly related to the contractor or if the application of the information obligation is excluded pursuant to Article 13(4) or Article 14(5) of the GDPR, the contractor shall not make the declaration (delete the declaration wording by, for instance, crossing it out).</w:t>
      </w:r>
    </w:p>
    <w:p w14:paraId="73554AE9" w14:textId="77777777" w:rsidR="00B619FD" w:rsidRPr="00EF250D" w:rsidRDefault="00B619FD" w:rsidP="00B619FD">
      <w:pPr>
        <w:spacing w:after="0" w:line="240" w:lineRule="auto"/>
        <w:jc w:val="both"/>
        <w:rPr>
          <w:rFonts w:eastAsia="Times New Roman" w:cstheme="minorHAnsi"/>
          <w:i/>
          <w:sz w:val="18"/>
          <w:szCs w:val="18"/>
          <w:lang w:val="en-US" w:eastAsia="pl-PL"/>
        </w:rPr>
      </w:pPr>
    </w:p>
    <w:sectPr w:rsidR="00B619FD" w:rsidRPr="00EF250D" w:rsidSect="0039360E">
      <w:headerReference w:type="default" r:id="rId8"/>
      <w:type w:val="continuous"/>
      <w:pgSz w:w="11906" w:h="16838"/>
      <w:pgMar w:top="1560" w:right="1417" w:bottom="851"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133B" w14:textId="77777777" w:rsidR="00CE71FE" w:rsidRDefault="00CE71FE" w:rsidP="005130A2">
      <w:pPr>
        <w:spacing w:after="0" w:line="240" w:lineRule="auto"/>
      </w:pPr>
      <w:r>
        <w:separator/>
      </w:r>
    </w:p>
  </w:endnote>
  <w:endnote w:type="continuationSeparator" w:id="0">
    <w:p w14:paraId="684AA835" w14:textId="77777777" w:rsidR="00CE71FE" w:rsidRDefault="00CE71FE" w:rsidP="005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9B045" w14:textId="77777777" w:rsidR="00CE71FE" w:rsidRDefault="00CE71FE" w:rsidP="005130A2">
      <w:pPr>
        <w:spacing w:after="0" w:line="240" w:lineRule="auto"/>
      </w:pPr>
      <w:r>
        <w:separator/>
      </w:r>
    </w:p>
  </w:footnote>
  <w:footnote w:type="continuationSeparator" w:id="0">
    <w:p w14:paraId="255B955D" w14:textId="77777777" w:rsidR="00CE71FE" w:rsidRDefault="00CE71FE" w:rsidP="005130A2">
      <w:pPr>
        <w:spacing w:after="0" w:line="240" w:lineRule="auto"/>
      </w:pPr>
      <w:r>
        <w:continuationSeparator/>
      </w:r>
    </w:p>
  </w:footnote>
  <w:footnote w:id="1">
    <w:p w14:paraId="0DA47691" w14:textId="77777777" w:rsidR="00CC5E6F" w:rsidRPr="00B619FD" w:rsidRDefault="00CC5E6F">
      <w:pPr>
        <w:pStyle w:val="Tekstprzypisudolnego"/>
        <w:rPr>
          <w:lang w:val="en-GB"/>
        </w:rPr>
      </w:pPr>
      <w:r>
        <w:rPr>
          <w:rStyle w:val="Odwoanieprzypisudolnego"/>
        </w:rPr>
        <w:footnoteRef/>
      </w:r>
      <w:r w:rsidRPr="00B619FD">
        <w:rPr>
          <w:lang w:val="en-GB"/>
        </w:rPr>
        <w:t xml:space="preserve"> Cross out as </w:t>
      </w:r>
      <w:r w:rsidRPr="00CC5E6F">
        <w:rPr>
          <w:lang w:val="en-GB"/>
        </w:rPr>
        <w:t>appropriate</w:t>
      </w:r>
    </w:p>
  </w:footnote>
  <w:footnote w:id="2">
    <w:p w14:paraId="796555AA" w14:textId="77777777" w:rsidR="008F49E1" w:rsidRPr="008F49E1" w:rsidRDefault="008F49E1">
      <w:pPr>
        <w:pStyle w:val="Tekstprzypisudolnego"/>
        <w:rPr>
          <w:lang w:val="en-GB"/>
        </w:rPr>
      </w:pPr>
      <w:r w:rsidRPr="0019132F">
        <w:rPr>
          <w:rStyle w:val="Odwoanieprzypisudolnego"/>
          <w:sz w:val="18"/>
          <w:szCs w:val="18"/>
        </w:rPr>
        <w:footnoteRef/>
      </w:r>
      <w:r w:rsidRPr="0019132F">
        <w:rPr>
          <w:sz w:val="18"/>
          <w:szCs w:val="18"/>
          <w:lang w:val="en-GB"/>
        </w:rPr>
        <w:t xml:space="preserve"> Please fill in only the appropriate part (either I or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5F7A" w14:textId="77777777" w:rsidR="005130A2" w:rsidRDefault="00921DB6">
    <w:pPr>
      <w:pStyle w:val="Nagwek"/>
    </w:pPr>
    <w:r>
      <w:rPr>
        <w:noProof/>
        <w:lang w:eastAsia="pl-PL"/>
      </w:rPr>
      <w:drawing>
        <wp:inline distT="0" distB="0" distL="0" distR="0" wp14:anchorId="763D886E" wp14:editId="31A7CE5C">
          <wp:extent cx="5760720" cy="677819"/>
          <wp:effectExtent l="0" t="0" r="0" b="8255"/>
          <wp:docPr id="4" name="Obraz 4" descr="C:\Users\Adm\AppData\Local\Microsoft\Windows\INetCache\Content.Word\EFRR_Samorzad_kolo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AppData\Local\Microsoft\Windows\INetCache\Content.Word\EFRR_Samorzad_kolor-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78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3CD0"/>
    <w:multiLevelType w:val="hybridMultilevel"/>
    <w:tmpl w:val="9220705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10A96"/>
    <w:multiLevelType w:val="hybridMultilevel"/>
    <w:tmpl w:val="746A73F6"/>
    <w:lvl w:ilvl="0" w:tplc="0AB2CB3C">
      <w:start w:val="1"/>
      <w:numFmt w:val="bullet"/>
      <w:lvlText w:val="-"/>
      <w:lvlJc w:val="left"/>
      <w:pPr>
        <w:ind w:left="786" w:hanging="360"/>
      </w:pPr>
      <w:rPr>
        <w:rFonts w:ascii="Calibri" w:eastAsiaTheme="minorHAnsi"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103F7F28"/>
    <w:multiLevelType w:val="multilevel"/>
    <w:tmpl w:val="BF4EC7C0"/>
    <w:lvl w:ilvl="0">
      <w:start w:val="1"/>
      <w:numFmt w:val="none"/>
      <w:lvlText w:val="I."/>
      <w:lvlJc w:val="left"/>
      <w:pPr>
        <w:ind w:left="360" w:hanging="360"/>
      </w:pPr>
      <w:rPr>
        <w:rFonts w:hint="default"/>
      </w:rPr>
    </w:lvl>
    <w:lvl w:ilvl="1">
      <w:start w:val="1"/>
      <w:numFmt w:val="none"/>
      <w:lvlText w:val="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733DAA"/>
    <w:multiLevelType w:val="hybridMultilevel"/>
    <w:tmpl w:val="37562530"/>
    <w:lvl w:ilvl="0" w:tplc="EDC89F2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641931"/>
    <w:multiLevelType w:val="hybridMultilevel"/>
    <w:tmpl w:val="5710726C"/>
    <w:lvl w:ilvl="0" w:tplc="08A4E2F4">
      <w:start w:val="1"/>
      <w:numFmt w:val="decimal"/>
      <w:lvlText w:val="VII.%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B08250E"/>
    <w:multiLevelType w:val="hybridMultilevel"/>
    <w:tmpl w:val="B33A263A"/>
    <w:lvl w:ilvl="0" w:tplc="F3C0C464">
      <w:start w:val="1"/>
      <w:numFmt w:val="decimal"/>
      <w:pStyle w:val="punktowaniezwyk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1679F7"/>
    <w:multiLevelType w:val="hybridMultilevel"/>
    <w:tmpl w:val="055CEF0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D509BA"/>
    <w:multiLevelType w:val="hybridMultilevel"/>
    <w:tmpl w:val="1980B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96062"/>
    <w:multiLevelType w:val="hybridMultilevel"/>
    <w:tmpl w:val="0B1A630A"/>
    <w:lvl w:ilvl="0" w:tplc="E55CA99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1E4BB8"/>
    <w:multiLevelType w:val="hybridMultilevel"/>
    <w:tmpl w:val="BA2A59B2"/>
    <w:lvl w:ilvl="0" w:tplc="36608E78">
      <w:start w:val="1"/>
      <w:numFmt w:val="upperRoman"/>
      <w:pStyle w:val="poziom1"/>
      <w:lvlText w:val="%1."/>
      <w:lvlJc w:val="right"/>
      <w:pPr>
        <w:ind w:left="720" w:hanging="360"/>
      </w:pPr>
    </w:lvl>
    <w:lvl w:ilvl="1" w:tplc="EFE2541E">
      <w:start w:val="1"/>
      <w:numFmt w:val="lowerLetter"/>
      <w:pStyle w:val="poziom2"/>
      <w:lvlText w:val="%2."/>
      <w:lvlJc w:val="left"/>
      <w:pPr>
        <w:ind w:left="1440" w:hanging="360"/>
      </w:pPr>
      <w:rPr>
        <w:b/>
      </w:rPr>
    </w:lvl>
    <w:lvl w:ilvl="2" w:tplc="7AD4B42C">
      <w:start w:val="1"/>
      <w:numFmt w:val="lowerRoman"/>
      <w:pStyle w:val="poziom3"/>
      <w:lvlText w:val="%3."/>
      <w:lvlJc w:val="righ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D70BA5"/>
    <w:multiLevelType w:val="hybridMultilevel"/>
    <w:tmpl w:val="806C3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AAE34DF"/>
    <w:multiLevelType w:val="multilevel"/>
    <w:tmpl w:val="BF4EC7C0"/>
    <w:lvl w:ilvl="0">
      <w:start w:val="1"/>
      <w:numFmt w:val="none"/>
      <w:lvlText w:val="I."/>
      <w:lvlJc w:val="left"/>
      <w:pPr>
        <w:ind w:left="360" w:hanging="360"/>
      </w:pPr>
      <w:rPr>
        <w:rFonts w:hint="default"/>
      </w:rPr>
    </w:lvl>
    <w:lvl w:ilvl="1">
      <w:start w:val="1"/>
      <w:numFmt w:val="none"/>
      <w:lvlText w:val="I.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A2C86"/>
    <w:multiLevelType w:val="hybridMultilevel"/>
    <w:tmpl w:val="730AE6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5B00701"/>
    <w:multiLevelType w:val="multilevel"/>
    <w:tmpl w:val="DAEC0942"/>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upperLetter"/>
      <w:lvlText w:val="%3)"/>
      <w:lvlJc w:val="left"/>
      <w:pPr>
        <w:ind w:left="1080" w:hanging="360"/>
      </w:pPr>
      <w:rPr>
        <w:rFonts w:hint="default"/>
        <w:b w:val="0"/>
      </w:rPr>
    </w:lvl>
    <w:lvl w:ilvl="3">
      <w:start w:val="1"/>
      <w:numFmt w:val="bullet"/>
      <w:lvlText w:val=""/>
      <w:lvlJc w:val="left"/>
      <w:pPr>
        <w:ind w:left="1440" w:hanging="360"/>
      </w:pPr>
      <w:rPr>
        <w:rFonts w:ascii="Symbol" w:hAnsi="Symbol" w:hint="default"/>
        <w:color w:val="auto"/>
      </w:rPr>
    </w:lvl>
    <w:lvl w:ilvl="4">
      <w:start w:val="1"/>
      <w:numFmt w:val="lowerRoman"/>
      <w:lvlText w:val="(%5)"/>
      <w:lvlJc w:val="left"/>
      <w:pPr>
        <w:ind w:left="1800" w:hanging="360"/>
      </w:pPr>
      <w:rPr>
        <w:rFonts w:hint="default"/>
      </w:rPr>
    </w:lvl>
    <w:lvl w:ilvl="5">
      <w:start w:val="1"/>
      <w:numFmt w:val="decimalZero"/>
      <w:lvlText w:val="(%6)"/>
      <w:lvlJc w:val="left"/>
      <w:pPr>
        <w:ind w:left="2160" w:hanging="360"/>
      </w:pPr>
      <w:rPr>
        <w:rFonts w:hint="default"/>
      </w:rPr>
    </w:lvl>
    <w:lvl w:ilvl="6">
      <w:start w:val="1"/>
      <mc:AlternateContent>
        <mc:Choice Requires="w14">
          <w:numFmt w:val="custom" w:format="001, 002, 003, ..."/>
        </mc:Choice>
        <mc:Fallback>
          <w:numFmt w:val="decimal"/>
        </mc:Fallback>
      </mc:AlternateContent>
      <w:lvlText w:val="%7."/>
      <w:lvlJc w:val="left"/>
      <w:pPr>
        <w:ind w:left="2520" w:hanging="360"/>
      </w:pPr>
      <w:rPr>
        <w:rFonts w:hint="default"/>
      </w:rPr>
    </w:lvl>
    <w:lvl w:ilvl="7">
      <w:start w:val="1"/>
      <mc:AlternateContent>
        <mc:Choice Requires="w14">
          <w:numFmt w:val="custom" w:format="0001, 0002, 0003, ..."/>
        </mc:Choice>
        <mc:Fallback>
          <w:numFmt w:val="decimal"/>
        </mc:Fallback>
      </mc:AlternateContent>
      <w:lvlText w:val="%8."/>
      <w:lvlJc w:val="left"/>
      <w:pPr>
        <w:ind w:left="2880" w:hanging="360"/>
      </w:pPr>
      <w:rPr>
        <w:rFonts w:hint="default"/>
      </w:rPr>
    </w:lvl>
    <w:lvl w:ilvl="8">
      <w:start w:val="1"/>
      <mc:AlternateContent>
        <mc:Choice Requires="w14">
          <w:numFmt w:val="custom" w:format="00001, 00002, 00003, ..."/>
        </mc:Choice>
        <mc:Fallback>
          <w:numFmt w:val="decimal"/>
        </mc:Fallback>
      </mc:AlternateContent>
      <w:lvlText w:val="%9."/>
      <w:lvlJc w:val="left"/>
      <w:pPr>
        <w:ind w:left="3240" w:hanging="360"/>
      </w:pPr>
      <w:rPr>
        <w:rFonts w:hint="default"/>
      </w:rPr>
    </w:lvl>
  </w:abstractNum>
  <w:abstractNum w:abstractNumId="14" w15:restartNumberingAfterBreak="0">
    <w:nsid w:val="590F4B7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B5ACC"/>
    <w:multiLevelType w:val="hybridMultilevel"/>
    <w:tmpl w:val="1DF4651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333FA1"/>
    <w:multiLevelType w:val="multilevel"/>
    <w:tmpl w:val="133E7582"/>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Zero"/>
      <w:lvlText w:val="(%6)"/>
      <w:lvlJc w:val="left"/>
      <w:pPr>
        <w:ind w:left="2160" w:hanging="360"/>
      </w:pPr>
      <w:rPr>
        <w:rFonts w:hint="default"/>
      </w:rPr>
    </w:lvl>
    <w:lvl w:ilvl="6">
      <w:start w:val="1"/>
      <mc:AlternateContent>
        <mc:Choice Requires="w14">
          <w:numFmt w:val="custom" w:format="001, 002, 003, ..."/>
        </mc:Choice>
        <mc:Fallback>
          <w:numFmt w:val="decimal"/>
        </mc:Fallback>
      </mc:AlternateContent>
      <w:lvlText w:val="%7."/>
      <w:lvlJc w:val="left"/>
      <w:pPr>
        <w:ind w:left="2520" w:hanging="360"/>
      </w:pPr>
      <w:rPr>
        <w:rFonts w:hint="default"/>
      </w:rPr>
    </w:lvl>
    <w:lvl w:ilvl="7">
      <w:start w:val="1"/>
      <mc:AlternateContent>
        <mc:Choice Requires="w14">
          <w:numFmt w:val="custom" w:format="0001, 0002, 0003, ..."/>
        </mc:Choice>
        <mc:Fallback>
          <w:numFmt w:val="decimal"/>
        </mc:Fallback>
      </mc:AlternateContent>
      <w:lvlText w:val="%8."/>
      <w:lvlJc w:val="left"/>
      <w:pPr>
        <w:ind w:left="2880" w:hanging="360"/>
      </w:pPr>
      <w:rPr>
        <w:rFonts w:hint="default"/>
      </w:rPr>
    </w:lvl>
    <w:lvl w:ilvl="8">
      <w:start w:val="1"/>
      <mc:AlternateContent>
        <mc:Choice Requires="w14">
          <w:numFmt w:val="custom" w:format="00001, 00002, 00003, ..."/>
        </mc:Choice>
        <mc:Fallback>
          <w:numFmt w:val="decimal"/>
        </mc:Fallback>
      </mc:AlternateContent>
      <w:lvlText w:val="%9."/>
      <w:lvlJc w:val="left"/>
      <w:pPr>
        <w:ind w:left="3240" w:hanging="360"/>
      </w:pPr>
      <w:rPr>
        <w:rFonts w:hint="default"/>
      </w:rPr>
    </w:lvl>
  </w:abstractNum>
  <w:num w:numId="1">
    <w:abstractNumId w:val="10"/>
  </w:num>
  <w:num w:numId="2">
    <w:abstractNumId w:val="12"/>
  </w:num>
  <w:num w:numId="3">
    <w:abstractNumId w:val="8"/>
  </w:num>
  <w:num w:numId="4">
    <w:abstractNumId w:val="0"/>
  </w:num>
  <w:num w:numId="5">
    <w:abstractNumId w:val="6"/>
  </w:num>
  <w:num w:numId="6">
    <w:abstractNumId w:val="15"/>
  </w:num>
  <w:num w:numId="7">
    <w:abstractNumId w:val="9"/>
  </w:num>
  <w:num w:numId="8">
    <w:abstractNumId w:val="11"/>
  </w:num>
  <w:num w:numId="9">
    <w:abstractNumId w:val="14"/>
  </w:num>
  <w:num w:numId="10">
    <w:abstractNumId w:val="2"/>
  </w:num>
  <w:num w:numId="11">
    <w:abstractNumId w:val="16"/>
  </w:num>
  <w:num w:numId="12">
    <w:abstractNumId w:val="4"/>
  </w:num>
  <w:num w:numId="13">
    <w:abstractNumId w:val="13"/>
  </w:num>
  <w:num w:numId="14">
    <w:abstractNumId w:val="7"/>
  </w:num>
  <w:num w:numId="15">
    <w:abstractNumId w:val="5"/>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wMzIzMDA1MTM0tbRU0lEKTi0uzszPAykwqQUAcQ+IBiwAAAA="/>
  </w:docVars>
  <w:rsids>
    <w:rsidRoot w:val="00C76C30"/>
    <w:rsid w:val="00003133"/>
    <w:rsid w:val="00067952"/>
    <w:rsid w:val="00095E70"/>
    <w:rsid w:val="000B006F"/>
    <w:rsid w:val="000B2ADE"/>
    <w:rsid w:val="000D28C0"/>
    <w:rsid w:val="00135B55"/>
    <w:rsid w:val="001504A3"/>
    <w:rsid w:val="00151F4B"/>
    <w:rsid w:val="00183A1A"/>
    <w:rsid w:val="0019132F"/>
    <w:rsid w:val="001C03D6"/>
    <w:rsid w:val="001E1EFC"/>
    <w:rsid w:val="00240639"/>
    <w:rsid w:val="002619A5"/>
    <w:rsid w:val="002C3B20"/>
    <w:rsid w:val="003029B8"/>
    <w:rsid w:val="00305554"/>
    <w:rsid w:val="003143E6"/>
    <w:rsid w:val="003569D0"/>
    <w:rsid w:val="00387BF5"/>
    <w:rsid w:val="003903E3"/>
    <w:rsid w:val="0039360E"/>
    <w:rsid w:val="003C1A4B"/>
    <w:rsid w:val="003C2A60"/>
    <w:rsid w:val="00410550"/>
    <w:rsid w:val="004358BA"/>
    <w:rsid w:val="004459C4"/>
    <w:rsid w:val="00474C95"/>
    <w:rsid w:val="00476E3D"/>
    <w:rsid w:val="004E41C0"/>
    <w:rsid w:val="005130A2"/>
    <w:rsid w:val="00573328"/>
    <w:rsid w:val="00596DB6"/>
    <w:rsid w:val="005A2270"/>
    <w:rsid w:val="005F41D0"/>
    <w:rsid w:val="005F7A97"/>
    <w:rsid w:val="00606235"/>
    <w:rsid w:val="00651222"/>
    <w:rsid w:val="00677FF2"/>
    <w:rsid w:val="00681045"/>
    <w:rsid w:val="00740DE1"/>
    <w:rsid w:val="0075739A"/>
    <w:rsid w:val="0076200F"/>
    <w:rsid w:val="007B4678"/>
    <w:rsid w:val="007C0F08"/>
    <w:rsid w:val="00816EE8"/>
    <w:rsid w:val="00822F28"/>
    <w:rsid w:val="00866372"/>
    <w:rsid w:val="008F49E1"/>
    <w:rsid w:val="009034A0"/>
    <w:rsid w:val="00915CAA"/>
    <w:rsid w:val="00921DB6"/>
    <w:rsid w:val="0098121E"/>
    <w:rsid w:val="00981A03"/>
    <w:rsid w:val="009A10AA"/>
    <w:rsid w:val="00A07243"/>
    <w:rsid w:val="00A62B3B"/>
    <w:rsid w:val="00A81A72"/>
    <w:rsid w:val="00AF3496"/>
    <w:rsid w:val="00B377FA"/>
    <w:rsid w:val="00B42106"/>
    <w:rsid w:val="00B619FD"/>
    <w:rsid w:val="00B77EB3"/>
    <w:rsid w:val="00BB2AB9"/>
    <w:rsid w:val="00BB6350"/>
    <w:rsid w:val="00C06881"/>
    <w:rsid w:val="00C10124"/>
    <w:rsid w:val="00C46A98"/>
    <w:rsid w:val="00C76C30"/>
    <w:rsid w:val="00C811CE"/>
    <w:rsid w:val="00CC5E6F"/>
    <w:rsid w:val="00CE71FE"/>
    <w:rsid w:val="00CF540A"/>
    <w:rsid w:val="00D17129"/>
    <w:rsid w:val="00D54DAA"/>
    <w:rsid w:val="00D9421F"/>
    <w:rsid w:val="00DB7444"/>
    <w:rsid w:val="00E02562"/>
    <w:rsid w:val="00E03DE2"/>
    <w:rsid w:val="00E03F90"/>
    <w:rsid w:val="00E229C4"/>
    <w:rsid w:val="00E71BE8"/>
    <w:rsid w:val="00E93F06"/>
    <w:rsid w:val="00E972A4"/>
    <w:rsid w:val="00EC5BAE"/>
    <w:rsid w:val="00EE4387"/>
    <w:rsid w:val="00EF250D"/>
    <w:rsid w:val="00F94AA5"/>
    <w:rsid w:val="00FA54F3"/>
    <w:rsid w:val="00FD79CF"/>
    <w:rsid w:val="00FF6569"/>
    <w:rsid w:val="00FF6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9D9FD"/>
  <w15:chartTrackingRefBased/>
  <w15:docId w15:val="{E0551E71-A604-42DD-8F67-2C9C50F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0A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30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30A2"/>
  </w:style>
  <w:style w:type="paragraph" w:styleId="Stopka">
    <w:name w:val="footer"/>
    <w:basedOn w:val="Normalny"/>
    <w:link w:val="StopkaZnak"/>
    <w:uiPriority w:val="99"/>
    <w:unhideWhenUsed/>
    <w:rsid w:val="005130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30A2"/>
  </w:style>
  <w:style w:type="paragraph" w:styleId="Akapitzlist">
    <w:name w:val="List Paragraph"/>
    <w:basedOn w:val="Normalny"/>
    <w:link w:val="AkapitzlistZnak"/>
    <w:uiPriority w:val="34"/>
    <w:qFormat/>
    <w:rsid w:val="000D28C0"/>
    <w:pPr>
      <w:ind w:left="720"/>
      <w:contextualSpacing/>
    </w:pPr>
  </w:style>
  <w:style w:type="paragraph" w:customStyle="1" w:styleId="poziom1">
    <w:name w:val="poziom 1"/>
    <w:basedOn w:val="Akapitzlist"/>
    <w:link w:val="poziom1Znak"/>
    <w:qFormat/>
    <w:rsid w:val="00151F4B"/>
    <w:pPr>
      <w:numPr>
        <w:numId w:val="7"/>
      </w:numPr>
      <w:spacing w:after="0" w:line="360" w:lineRule="auto"/>
      <w:ind w:left="426"/>
    </w:pPr>
    <w:rPr>
      <w:b/>
    </w:rPr>
  </w:style>
  <w:style w:type="paragraph" w:customStyle="1" w:styleId="poziom2">
    <w:name w:val="poziom 2"/>
    <w:basedOn w:val="Akapitzlist"/>
    <w:link w:val="poziom2Znak"/>
    <w:qFormat/>
    <w:rsid w:val="00151F4B"/>
    <w:pPr>
      <w:numPr>
        <w:ilvl w:val="1"/>
        <w:numId w:val="7"/>
      </w:numPr>
      <w:spacing w:after="0" w:line="360" w:lineRule="auto"/>
      <w:ind w:left="851"/>
    </w:pPr>
    <w:rPr>
      <w:rFonts w:cs="Arial"/>
    </w:rPr>
  </w:style>
  <w:style w:type="character" w:customStyle="1" w:styleId="AkapitzlistZnak">
    <w:name w:val="Akapit z listą Znak"/>
    <w:basedOn w:val="Domylnaczcionkaakapitu"/>
    <w:link w:val="Akapitzlist"/>
    <w:uiPriority w:val="34"/>
    <w:rsid w:val="00151F4B"/>
  </w:style>
  <w:style w:type="character" w:customStyle="1" w:styleId="poziom1Znak">
    <w:name w:val="poziom 1 Znak"/>
    <w:basedOn w:val="AkapitzlistZnak"/>
    <w:link w:val="poziom1"/>
    <w:rsid w:val="00151F4B"/>
    <w:rPr>
      <w:b/>
    </w:rPr>
  </w:style>
  <w:style w:type="paragraph" w:customStyle="1" w:styleId="poziom3">
    <w:name w:val="poziom 3"/>
    <w:basedOn w:val="Akapitzlist"/>
    <w:link w:val="poziom3Znak"/>
    <w:qFormat/>
    <w:rsid w:val="00151F4B"/>
    <w:pPr>
      <w:numPr>
        <w:ilvl w:val="2"/>
        <w:numId w:val="7"/>
      </w:numPr>
      <w:spacing w:after="0" w:line="360" w:lineRule="auto"/>
      <w:ind w:left="1276"/>
      <w:jc w:val="both"/>
    </w:pPr>
    <w:rPr>
      <w:rFonts w:cs="Arial"/>
    </w:rPr>
  </w:style>
  <w:style w:type="character" w:customStyle="1" w:styleId="poziom2Znak">
    <w:name w:val="poziom 2 Znak"/>
    <w:basedOn w:val="AkapitzlistZnak"/>
    <w:link w:val="poziom2"/>
    <w:rsid w:val="00151F4B"/>
    <w:rPr>
      <w:rFonts w:cs="Arial"/>
    </w:rPr>
  </w:style>
  <w:style w:type="character" w:customStyle="1" w:styleId="poziom3Znak">
    <w:name w:val="poziom 3 Znak"/>
    <w:basedOn w:val="AkapitzlistZnak"/>
    <w:link w:val="poziom3"/>
    <w:rsid w:val="00151F4B"/>
    <w:rPr>
      <w:rFonts w:cs="Arial"/>
    </w:rPr>
  </w:style>
  <w:style w:type="paragraph" w:styleId="HTML-wstpniesformatowany">
    <w:name w:val="HTML Preformatted"/>
    <w:basedOn w:val="Normalny"/>
    <w:link w:val="HTML-wstpniesformatowanyZnak"/>
    <w:uiPriority w:val="99"/>
    <w:semiHidden/>
    <w:unhideWhenUsed/>
    <w:rsid w:val="00C10124"/>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10124"/>
    <w:rPr>
      <w:rFonts w:ascii="Consolas" w:hAnsi="Consolas"/>
      <w:sz w:val="20"/>
      <w:szCs w:val="20"/>
    </w:rPr>
  </w:style>
  <w:style w:type="paragraph" w:customStyle="1" w:styleId="punktowaniezwyke">
    <w:name w:val="punktowanie zwykłe"/>
    <w:basedOn w:val="Akapitzlist"/>
    <w:link w:val="punktowaniezwykeZnak"/>
    <w:qFormat/>
    <w:rsid w:val="001E1EFC"/>
    <w:pPr>
      <w:widowControl w:val="0"/>
      <w:numPr>
        <w:numId w:val="15"/>
      </w:numPr>
      <w:autoSpaceDE w:val="0"/>
      <w:autoSpaceDN w:val="0"/>
      <w:adjustRightInd w:val="0"/>
      <w:spacing w:line="240" w:lineRule="auto"/>
      <w:ind w:left="426"/>
      <w:jc w:val="both"/>
    </w:pPr>
    <w:rPr>
      <w:rFonts w:cs="Arial"/>
      <w:lang w:val="en-GB"/>
    </w:rPr>
  </w:style>
  <w:style w:type="paragraph" w:styleId="Tekstprzypisudolnego">
    <w:name w:val="footnote text"/>
    <w:basedOn w:val="Normalny"/>
    <w:link w:val="TekstprzypisudolnegoZnak"/>
    <w:uiPriority w:val="99"/>
    <w:semiHidden/>
    <w:unhideWhenUsed/>
    <w:rsid w:val="00CC5E6F"/>
    <w:pPr>
      <w:spacing w:after="0" w:line="240" w:lineRule="auto"/>
    </w:pPr>
    <w:rPr>
      <w:sz w:val="20"/>
      <w:szCs w:val="20"/>
    </w:rPr>
  </w:style>
  <w:style w:type="character" w:customStyle="1" w:styleId="punktowaniezwykeZnak">
    <w:name w:val="punktowanie zwykłe Znak"/>
    <w:basedOn w:val="AkapitzlistZnak"/>
    <w:link w:val="punktowaniezwyke"/>
    <w:rsid w:val="001E1EFC"/>
    <w:rPr>
      <w:rFonts w:cs="Arial"/>
      <w:lang w:val="en-GB"/>
    </w:rPr>
  </w:style>
  <w:style w:type="character" w:customStyle="1" w:styleId="TekstprzypisudolnegoZnak">
    <w:name w:val="Tekst przypisu dolnego Znak"/>
    <w:basedOn w:val="Domylnaczcionkaakapitu"/>
    <w:link w:val="Tekstprzypisudolnego"/>
    <w:uiPriority w:val="99"/>
    <w:semiHidden/>
    <w:rsid w:val="00CC5E6F"/>
    <w:rPr>
      <w:sz w:val="20"/>
      <w:szCs w:val="20"/>
    </w:rPr>
  </w:style>
  <w:style w:type="character" w:styleId="Odwoanieprzypisudolnego">
    <w:name w:val="footnote reference"/>
    <w:basedOn w:val="Domylnaczcionkaakapitu"/>
    <w:uiPriority w:val="99"/>
    <w:semiHidden/>
    <w:unhideWhenUsed/>
    <w:rsid w:val="00CC5E6F"/>
    <w:rPr>
      <w:vertAlign w:val="superscript"/>
    </w:rPr>
  </w:style>
  <w:style w:type="paragraph" w:styleId="Tekstdymka">
    <w:name w:val="Balloon Text"/>
    <w:basedOn w:val="Normalny"/>
    <w:link w:val="TekstdymkaZnak"/>
    <w:uiPriority w:val="99"/>
    <w:semiHidden/>
    <w:unhideWhenUsed/>
    <w:rsid w:val="001913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132F"/>
    <w:rPr>
      <w:rFonts w:ascii="Segoe UI" w:hAnsi="Segoe UI" w:cs="Segoe UI"/>
      <w:sz w:val="18"/>
      <w:szCs w:val="18"/>
    </w:rPr>
  </w:style>
  <w:style w:type="table" w:styleId="Tabela-Siatka">
    <w:name w:val="Table Grid"/>
    <w:basedOn w:val="Standardowy"/>
    <w:uiPriority w:val="39"/>
    <w:rsid w:val="00191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E9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48126">
      <w:bodyDiv w:val="1"/>
      <w:marLeft w:val="0"/>
      <w:marRight w:val="0"/>
      <w:marTop w:val="0"/>
      <w:marBottom w:val="0"/>
      <w:divBdr>
        <w:top w:val="none" w:sz="0" w:space="0" w:color="auto"/>
        <w:left w:val="none" w:sz="0" w:space="0" w:color="auto"/>
        <w:bottom w:val="none" w:sz="0" w:space="0" w:color="auto"/>
        <w:right w:val="none" w:sz="0" w:space="0" w:color="auto"/>
      </w:divBdr>
    </w:div>
    <w:div w:id="712731521">
      <w:bodyDiv w:val="1"/>
      <w:marLeft w:val="0"/>
      <w:marRight w:val="0"/>
      <w:marTop w:val="0"/>
      <w:marBottom w:val="0"/>
      <w:divBdr>
        <w:top w:val="none" w:sz="0" w:space="0" w:color="auto"/>
        <w:left w:val="none" w:sz="0" w:space="0" w:color="auto"/>
        <w:bottom w:val="none" w:sz="0" w:space="0" w:color="auto"/>
        <w:right w:val="none" w:sz="0" w:space="0" w:color="auto"/>
      </w:divBdr>
    </w:div>
    <w:div w:id="777870202">
      <w:bodyDiv w:val="1"/>
      <w:marLeft w:val="0"/>
      <w:marRight w:val="0"/>
      <w:marTop w:val="0"/>
      <w:marBottom w:val="0"/>
      <w:divBdr>
        <w:top w:val="none" w:sz="0" w:space="0" w:color="auto"/>
        <w:left w:val="none" w:sz="0" w:space="0" w:color="auto"/>
        <w:bottom w:val="none" w:sz="0" w:space="0" w:color="auto"/>
        <w:right w:val="none" w:sz="0" w:space="0" w:color="auto"/>
      </w:divBdr>
    </w:div>
    <w:div w:id="806048680">
      <w:bodyDiv w:val="1"/>
      <w:marLeft w:val="0"/>
      <w:marRight w:val="0"/>
      <w:marTop w:val="0"/>
      <w:marBottom w:val="0"/>
      <w:divBdr>
        <w:top w:val="none" w:sz="0" w:space="0" w:color="auto"/>
        <w:left w:val="none" w:sz="0" w:space="0" w:color="auto"/>
        <w:bottom w:val="none" w:sz="0" w:space="0" w:color="auto"/>
        <w:right w:val="none" w:sz="0" w:space="0" w:color="auto"/>
      </w:divBdr>
    </w:div>
    <w:div w:id="810168762">
      <w:bodyDiv w:val="1"/>
      <w:marLeft w:val="0"/>
      <w:marRight w:val="0"/>
      <w:marTop w:val="0"/>
      <w:marBottom w:val="0"/>
      <w:divBdr>
        <w:top w:val="none" w:sz="0" w:space="0" w:color="auto"/>
        <w:left w:val="none" w:sz="0" w:space="0" w:color="auto"/>
        <w:bottom w:val="none" w:sz="0" w:space="0" w:color="auto"/>
        <w:right w:val="none" w:sz="0" w:space="0" w:color="auto"/>
      </w:divBdr>
    </w:div>
    <w:div w:id="1150055810">
      <w:bodyDiv w:val="1"/>
      <w:marLeft w:val="0"/>
      <w:marRight w:val="0"/>
      <w:marTop w:val="0"/>
      <w:marBottom w:val="0"/>
      <w:divBdr>
        <w:top w:val="none" w:sz="0" w:space="0" w:color="auto"/>
        <w:left w:val="none" w:sz="0" w:space="0" w:color="auto"/>
        <w:bottom w:val="none" w:sz="0" w:space="0" w:color="auto"/>
        <w:right w:val="none" w:sz="0" w:space="0" w:color="auto"/>
      </w:divBdr>
    </w:div>
    <w:div w:id="1532645524">
      <w:bodyDiv w:val="1"/>
      <w:marLeft w:val="0"/>
      <w:marRight w:val="0"/>
      <w:marTop w:val="0"/>
      <w:marBottom w:val="0"/>
      <w:divBdr>
        <w:top w:val="none" w:sz="0" w:space="0" w:color="auto"/>
        <w:left w:val="none" w:sz="0" w:space="0" w:color="auto"/>
        <w:bottom w:val="none" w:sz="0" w:space="0" w:color="auto"/>
        <w:right w:val="none" w:sz="0" w:space="0" w:color="auto"/>
      </w:divBdr>
    </w:div>
    <w:div w:id="17036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F87A-681B-4E8B-812B-B765DAD3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1125</Words>
  <Characters>6755</Characters>
  <Application>Microsoft Office Word</Application>
  <DocSecurity>0</DocSecurity>
  <Lines>56</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Skrzek</dc:creator>
  <cp:keywords/>
  <dc:description/>
  <cp:lastModifiedBy>Joanna Lipner</cp:lastModifiedBy>
  <cp:revision>7</cp:revision>
  <cp:lastPrinted>2019-12-10T10:12:00Z</cp:lastPrinted>
  <dcterms:created xsi:type="dcterms:W3CDTF">2019-12-16T21:10:00Z</dcterms:created>
  <dcterms:modified xsi:type="dcterms:W3CDTF">2020-08-14T08:56:00Z</dcterms:modified>
</cp:coreProperties>
</file>